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D5D8" w14:textId="0D64FD24" w:rsidR="007357CE" w:rsidRDefault="007357CE" w:rsidP="00DE7F54">
      <w:pPr>
        <w:pStyle w:val="Title"/>
        <w:spacing w:before="360"/>
        <w:jc w:val="center"/>
      </w:pPr>
      <w:r>
        <w:t>FORMULARZ OPISU KRYTERIUM</w:t>
      </w:r>
    </w:p>
    <w:p w14:paraId="706194E3" w14:textId="77777777" w:rsidR="009A387A" w:rsidRDefault="009A387A" w:rsidP="009A387A"/>
    <w:p w14:paraId="76500A9E" w14:textId="4CD05BE1" w:rsidR="009A387A" w:rsidRPr="00F64AE2" w:rsidRDefault="009A387A" w:rsidP="009A387A">
      <w:pPr>
        <w:rPr>
          <w:i/>
          <w:sz w:val="18"/>
        </w:rPr>
      </w:pPr>
      <w:r w:rsidRPr="00F64AE2">
        <w:rPr>
          <w:i/>
          <w:sz w:val="18"/>
        </w:rPr>
        <w:t>UWAGA!</w:t>
      </w:r>
    </w:p>
    <w:p w14:paraId="5B6D2F53" w14:textId="311B4905" w:rsidR="009A387A" w:rsidRPr="00F64AE2" w:rsidRDefault="009A387A" w:rsidP="00DE7F54">
      <w:pPr>
        <w:jc w:val="both"/>
        <w:rPr>
          <w:i/>
          <w:sz w:val="18"/>
        </w:rPr>
      </w:pPr>
      <w:r w:rsidRPr="00F64AE2">
        <w:rPr>
          <w:i/>
          <w:sz w:val="18"/>
        </w:rPr>
        <w:t>Przyjęto zasadę, że każde z kryteriów otrzymuje liczbę punktów od 0-100. Znaczenie kryterium w ocenie ofert jest określane przez jego wagę procentową. Przyjęcie takiej zasady jest konieczne, gdyż umożliwia stosowanie w jednym postępowaniu kryteriów zaproponowanych przez różne osoby. W</w:t>
      </w:r>
      <w:r w:rsidR="00A53EDB" w:rsidRPr="00F64AE2">
        <w:rPr>
          <w:i/>
          <w:sz w:val="18"/>
        </w:rPr>
        <w:t> </w:t>
      </w:r>
      <w:r w:rsidRPr="00F64AE2">
        <w:rPr>
          <w:i/>
          <w:sz w:val="18"/>
        </w:rPr>
        <w:t>związku z tym należy zwracać uwagę na różne znaczenie pojęć liczba punktów i waga.</w:t>
      </w:r>
    </w:p>
    <w:p w14:paraId="0643B08F" w14:textId="4EC1BA95" w:rsidR="00224245" w:rsidRPr="00BB0508" w:rsidRDefault="007B20B0" w:rsidP="00BB0508">
      <w:pPr>
        <w:pStyle w:val="Heading2"/>
      </w:pPr>
      <w:r w:rsidRPr="00BB0508">
        <w:t>Nazwa</w:t>
      </w:r>
      <w:r w:rsidR="00224245" w:rsidRPr="00BB0508">
        <w:t xml:space="preserve"> kryterium</w:t>
      </w:r>
    </w:p>
    <w:p w14:paraId="4DE12A8F" w14:textId="3C6C5BC4" w:rsidR="00B85A99" w:rsidRDefault="00B85A99" w:rsidP="00CA6581">
      <w:pPr>
        <w:spacing w:after="0"/>
        <w:rPr>
          <w:rStyle w:val="SubtleEmphasis"/>
        </w:rPr>
      </w:pPr>
      <w:r w:rsidRPr="00CA6581">
        <w:rPr>
          <w:rStyle w:val="SubtleEmphasis"/>
        </w:rPr>
        <w:t>Krótka nazwa kryterium</w:t>
      </w:r>
    </w:p>
    <w:p w14:paraId="24094FC3" w14:textId="40F453D7" w:rsidR="00DE7F54" w:rsidRPr="00CA6581" w:rsidRDefault="00FA2505" w:rsidP="00CA6581">
      <w:pPr>
        <w:spacing w:after="0"/>
        <w:rPr>
          <w:rStyle w:val="SubtleEmphasis"/>
        </w:rPr>
      </w:pPr>
      <w:r>
        <w:rPr>
          <w:rStyle w:val="IntenseEmphasis"/>
          <w:b/>
          <w:color w:val="auto"/>
          <w:sz w:val="28"/>
          <w:u w:val="single"/>
        </w:rPr>
        <w:t>Wyposażenie urządzeń mobilnych w rysik</w:t>
      </w:r>
    </w:p>
    <w:p w14:paraId="6DD91E4F" w14:textId="6C280E96" w:rsidR="00224245" w:rsidRDefault="00224245" w:rsidP="00BB0508">
      <w:pPr>
        <w:pStyle w:val="Heading2"/>
      </w:pPr>
      <w:r>
        <w:t>Zastosowanie kryterium</w:t>
      </w:r>
    </w:p>
    <w:p w14:paraId="6E53CE1C" w14:textId="60772AFB" w:rsidR="004C5B25" w:rsidRPr="00CA6581" w:rsidRDefault="00B85A99" w:rsidP="00B85A99">
      <w:pPr>
        <w:rPr>
          <w:rStyle w:val="SubtleEmphasis"/>
        </w:rPr>
      </w:pPr>
      <w:r w:rsidRPr="00CA6581">
        <w:rPr>
          <w:rStyle w:val="SubtleEmphasis"/>
        </w:rPr>
        <w:t>Określenie przedmiotów zamówienia, do których kryterium ma zastosowanie, oraz kategorii, do której zalicza się dane kryt</w:t>
      </w:r>
      <w:r w:rsidRPr="00CA6581">
        <w:rPr>
          <w:rStyle w:val="SubtleEmphasis"/>
        </w:rPr>
        <w:t>e</w:t>
      </w:r>
      <w:r w:rsidRPr="00CA6581">
        <w:rPr>
          <w:rStyle w:val="SubtleEmphasis"/>
        </w:rPr>
        <w:t>rium, zgodnie z propozycją przedstawioną w tabeli.</w:t>
      </w:r>
    </w:p>
    <w:p w14:paraId="7C029E46" w14:textId="155E1F6F" w:rsidR="00CA6581" w:rsidRDefault="00CA6581" w:rsidP="00BB0508">
      <w:pPr>
        <w:pStyle w:val="Heading3"/>
        <w:rPr>
          <w:i/>
          <w:sz w:val="18"/>
        </w:rPr>
      </w:pPr>
      <w:r w:rsidRPr="00F76D75">
        <w:rPr>
          <w:i/>
          <w:sz w:val="18"/>
        </w:rPr>
        <w:t>Przedmioty zamówienia (Sprzęt ICT, gotowe oprogramowanie, system</w:t>
      </w:r>
      <w:r w:rsidR="00036FD7" w:rsidRPr="00F76D75">
        <w:rPr>
          <w:i/>
          <w:sz w:val="18"/>
        </w:rPr>
        <w:t xml:space="preserve"> informatyczny</w:t>
      </w:r>
      <w:r w:rsidRPr="00F76D75">
        <w:rPr>
          <w:i/>
          <w:sz w:val="18"/>
        </w:rPr>
        <w:t xml:space="preserve"> itp.)</w:t>
      </w:r>
    </w:p>
    <w:p w14:paraId="56E898FC" w14:textId="6357E23A" w:rsidR="00DE7F54" w:rsidRPr="00C96BC3" w:rsidRDefault="00DE7F54" w:rsidP="00DE7F54">
      <w:pPr>
        <w:ind w:left="360"/>
        <w:rPr>
          <w:b/>
          <w:sz w:val="24"/>
        </w:rPr>
      </w:pPr>
      <w:r w:rsidRPr="00C96BC3">
        <w:rPr>
          <w:rStyle w:val="IntenseEmphasis"/>
          <w:b/>
          <w:color w:val="auto"/>
          <w:sz w:val="24"/>
        </w:rPr>
        <w:t>Tablety</w:t>
      </w:r>
      <w:r w:rsidR="006F07CE">
        <w:rPr>
          <w:rStyle w:val="IntenseEmphasis"/>
          <w:b/>
          <w:color w:val="auto"/>
          <w:sz w:val="24"/>
        </w:rPr>
        <w:t>, smartfony</w:t>
      </w:r>
    </w:p>
    <w:p w14:paraId="5C8FD2B4" w14:textId="4851A072" w:rsidR="00CA6581" w:rsidRDefault="00CA6581" w:rsidP="00BB0508">
      <w:pPr>
        <w:pStyle w:val="Heading3"/>
        <w:rPr>
          <w:i/>
          <w:sz w:val="18"/>
        </w:rPr>
      </w:pPr>
      <w:r w:rsidRPr="00F76D75">
        <w:rPr>
          <w:i/>
          <w:sz w:val="18"/>
        </w:rPr>
        <w:t>Kategoria kryterium (parametr techniczny, funkcja</w:t>
      </w:r>
      <w:r w:rsidR="00A53EDB" w:rsidRPr="00F76D75">
        <w:rPr>
          <w:i/>
          <w:sz w:val="18"/>
        </w:rPr>
        <w:t xml:space="preserve"> realizowana przez oprogramowanie</w:t>
      </w:r>
      <w:r w:rsidRPr="00F76D75">
        <w:rPr>
          <w:i/>
          <w:sz w:val="18"/>
        </w:rPr>
        <w:t>, kwalifikacje zawodowe, metod</w:t>
      </w:r>
      <w:r w:rsidRPr="00F76D75">
        <w:rPr>
          <w:i/>
          <w:sz w:val="18"/>
        </w:rPr>
        <w:t>o</w:t>
      </w:r>
      <w:r w:rsidRPr="00F76D75">
        <w:rPr>
          <w:i/>
          <w:sz w:val="18"/>
        </w:rPr>
        <w:t>logia</w:t>
      </w:r>
      <w:r w:rsidR="00A53EDB" w:rsidRPr="00F76D75">
        <w:rPr>
          <w:i/>
          <w:sz w:val="18"/>
        </w:rPr>
        <w:t xml:space="preserve"> projektu</w:t>
      </w:r>
      <w:r w:rsidRPr="00F76D75">
        <w:rPr>
          <w:i/>
          <w:sz w:val="18"/>
        </w:rPr>
        <w:t xml:space="preserve"> itp.)</w:t>
      </w:r>
    </w:p>
    <w:p w14:paraId="7E8504AF" w14:textId="5011B485" w:rsidR="00DE7F54" w:rsidRPr="00DE7F54" w:rsidRDefault="00DE7F54" w:rsidP="00DE7F54">
      <w:pPr>
        <w:ind w:left="360"/>
      </w:pPr>
      <w:r w:rsidRPr="007F065E">
        <w:rPr>
          <w:rStyle w:val="IntenseEmphasis"/>
          <w:color w:val="auto"/>
        </w:rPr>
        <w:t>Parametr techniczny</w:t>
      </w:r>
    </w:p>
    <w:p w14:paraId="5C4ED455" w14:textId="453CC551" w:rsidR="008F370C" w:rsidRDefault="008F370C" w:rsidP="00722A29">
      <w:pPr>
        <w:pStyle w:val="Heading2"/>
      </w:pPr>
      <w:r>
        <w:t>Charakter kryterium</w:t>
      </w:r>
    </w:p>
    <w:p w14:paraId="699BD1F8" w14:textId="78E268CF" w:rsidR="00DE7F54" w:rsidRDefault="00FA2505" w:rsidP="00DE7F54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t>Kryterium oceniające występowanie określonej funkcjonalności</w:t>
      </w:r>
      <w:r w:rsidR="00FC228D">
        <w:rPr>
          <w:rStyle w:val="IntenseEmphasis"/>
          <w:color w:val="auto"/>
        </w:rPr>
        <w:t xml:space="preserve"> i przyznające punkty za  poszczególne parametry</w:t>
      </w:r>
    </w:p>
    <w:p w14:paraId="3DAED415" w14:textId="02D94CE5" w:rsidR="008F370C" w:rsidRDefault="008F370C" w:rsidP="00722A29">
      <w:pPr>
        <w:pStyle w:val="Heading2"/>
      </w:pPr>
      <w:r>
        <w:t>Opis kryterium</w:t>
      </w:r>
    </w:p>
    <w:p w14:paraId="66EC8C2E" w14:textId="5A2F4FA2" w:rsidR="008F370C" w:rsidRPr="008324FC" w:rsidRDefault="008324FC" w:rsidP="00513EEE">
      <w:pPr>
        <w:jc w:val="both"/>
        <w:rPr>
          <w:rStyle w:val="SubtleEmphasis"/>
        </w:rPr>
      </w:pPr>
      <w:r w:rsidRPr="008324FC">
        <w:rPr>
          <w:rStyle w:val="SubtleEmphasis"/>
        </w:rPr>
        <w:t>Szczegółowy opis kryterium. W przypadku kryteriów z określoną liczbą punktów za daną cech</w:t>
      </w:r>
      <w:r>
        <w:rPr>
          <w:rStyle w:val="SubtleEmphasis"/>
        </w:rPr>
        <w:t>ę konieczne jest podanie</w:t>
      </w:r>
      <w:r w:rsidR="00A53EDB">
        <w:rPr>
          <w:rStyle w:val="SubtleEmphasis"/>
        </w:rPr>
        <w:t xml:space="preserve"> tych</w:t>
      </w:r>
      <w:r>
        <w:rPr>
          <w:rStyle w:val="SubtleEmphasis"/>
        </w:rPr>
        <w:t xml:space="preserve"> cech oraz</w:t>
      </w:r>
      <w:r w:rsidRPr="008324FC">
        <w:rPr>
          <w:rStyle w:val="SubtleEmphasis"/>
        </w:rPr>
        <w:t xml:space="preserve"> liczby przyznawanych punktów </w:t>
      </w:r>
    </w:p>
    <w:p w14:paraId="109BF6ED" w14:textId="25228744" w:rsidR="00C557C7" w:rsidRDefault="00B35696" w:rsidP="00F10AA4">
      <w:pPr>
        <w:spacing w:after="0"/>
        <w:jc w:val="both"/>
        <w:rPr>
          <w:rStyle w:val="IntenseEmphasis"/>
          <w:color w:val="auto"/>
        </w:rPr>
      </w:pPr>
      <w:r w:rsidRPr="007F065E">
        <w:rPr>
          <w:rStyle w:val="IntenseEmphasis"/>
          <w:color w:val="auto"/>
        </w:rPr>
        <w:t xml:space="preserve">Kryterium </w:t>
      </w:r>
      <w:r w:rsidR="00F10AA4">
        <w:rPr>
          <w:rStyle w:val="IntenseEmphasis"/>
          <w:color w:val="auto"/>
        </w:rPr>
        <w:t xml:space="preserve">dotyczy zakupu  urządzeń mobilnych do typowych zastosowań biurowych, edukacyjnych </w:t>
      </w:r>
      <w:r w:rsidR="006F07CE">
        <w:rPr>
          <w:rStyle w:val="IntenseEmphasis"/>
          <w:color w:val="auto"/>
        </w:rPr>
        <w:t>informacyjnych i</w:t>
      </w:r>
      <w:r w:rsidR="00F10AA4">
        <w:rPr>
          <w:rStyle w:val="IntenseEmphasis"/>
          <w:color w:val="auto"/>
        </w:rPr>
        <w:t xml:space="preserve"> multimedialnych.</w:t>
      </w:r>
    </w:p>
    <w:p w14:paraId="61ADCB36" w14:textId="6359C8A8" w:rsidR="00FC228D" w:rsidRDefault="00F10AA4" w:rsidP="00F10AA4">
      <w:pPr>
        <w:spacing w:after="0"/>
        <w:jc w:val="both"/>
        <w:rPr>
          <w:rStyle w:val="IntenseEmphasis"/>
          <w:color w:val="auto"/>
        </w:rPr>
      </w:pPr>
      <w:r>
        <w:rPr>
          <w:rStyle w:val="IntenseEmphasis"/>
          <w:color w:val="auto"/>
        </w:rPr>
        <w:t xml:space="preserve">Ocenie podlega zapewnienie przez Dostarczającego urządzeń wyposażonych w </w:t>
      </w:r>
      <w:r w:rsidR="00FA2505">
        <w:rPr>
          <w:rStyle w:val="IntenseEmphasis"/>
          <w:color w:val="auto"/>
        </w:rPr>
        <w:t xml:space="preserve">rysik pozwalający na </w:t>
      </w:r>
      <w:r w:rsidR="00FC228D">
        <w:rPr>
          <w:rStyle w:val="IntenseEmphasis"/>
          <w:color w:val="auto"/>
        </w:rPr>
        <w:t>alternatywną do dotyku dłoni interakcję z urządzeniem.</w:t>
      </w:r>
    </w:p>
    <w:p w14:paraId="7072865F" w14:textId="5A09D009" w:rsidR="00FC228D" w:rsidRDefault="00FC228D" w:rsidP="00F10AA4">
      <w:pPr>
        <w:spacing w:after="0"/>
        <w:jc w:val="both"/>
        <w:rPr>
          <w:rStyle w:val="IntenseEmphasis"/>
          <w:color w:val="auto"/>
        </w:rPr>
      </w:pPr>
      <w:r>
        <w:rPr>
          <w:rStyle w:val="IntenseEmphasis"/>
          <w:color w:val="auto"/>
        </w:rPr>
        <w:t>W przypadku gdy Zamawiający określając potrzebna funkcjonalność kupowanych urządzeń uzna, że wymagane jest wyposażenie ich w rysik, ocenie powinny podlegać następujące właściwości rozwi</w:t>
      </w:r>
      <w:r>
        <w:rPr>
          <w:rStyle w:val="IntenseEmphasis"/>
          <w:color w:val="auto"/>
        </w:rPr>
        <w:t>ą</w:t>
      </w:r>
      <w:r>
        <w:rPr>
          <w:rStyle w:val="IntenseEmphasis"/>
          <w:color w:val="auto"/>
        </w:rPr>
        <w:t>zania:</w:t>
      </w:r>
    </w:p>
    <w:p w14:paraId="72EBC5A2" w14:textId="7601A00B" w:rsidR="00FC228D" w:rsidRDefault="00FC228D" w:rsidP="00FC228D">
      <w:pPr>
        <w:pStyle w:val="ListParagraph"/>
        <w:numPr>
          <w:ilvl w:val="0"/>
          <w:numId w:val="6"/>
        </w:numPr>
        <w:spacing w:after="0"/>
        <w:jc w:val="both"/>
        <w:rPr>
          <w:rStyle w:val="IntenseEmphasis"/>
          <w:color w:val="auto"/>
        </w:rPr>
      </w:pPr>
      <w:r>
        <w:rPr>
          <w:rStyle w:val="IntenseEmphasis"/>
          <w:color w:val="auto"/>
        </w:rPr>
        <w:t>Zintegrowana obsługa rysika z systemem operacyjnym zapewniająca funkcjonalności</w:t>
      </w:r>
      <w:r w:rsidR="009237DD">
        <w:rPr>
          <w:rStyle w:val="IntenseEmphasis"/>
          <w:color w:val="auto"/>
        </w:rPr>
        <w:t xml:space="preserve"> wpr</w:t>
      </w:r>
      <w:r w:rsidR="009237DD">
        <w:rPr>
          <w:rStyle w:val="IntenseEmphasis"/>
          <w:color w:val="auto"/>
        </w:rPr>
        <w:t>o</w:t>
      </w:r>
      <w:r w:rsidR="009237DD">
        <w:rPr>
          <w:rStyle w:val="IntenseEmphasis"/>
          <w:color w:val="auto"/>
        </w:rPr>
        <w:t>wadzania tekstu,</w:t>
      </w:r>
      <w:r>
        <w:rPr>
          <w:rStyle w:val="IntenseEmphasis"/>
          <w:color w:val="auto"/>
        </w:rPr>
        <w:t xml:space="preserve"> tworzenia notatek, rysowania </w:t>
      </w:r>
    </w:p>
    <w:p w14:paraId="3CC265C9" w14:textId="77777777" w:rsidR="009237DD" w:rsidRDefault="00FC228D" w:rsidP="00FC228D">
      <w:pPr>
        <w:pStyle w:val="ListParagraph"/>
        <w:numPr>
          <w:ilvl w:val="0"/>
          <w:numId w:val="6"/>
        </w:numPr>
        <w:spacing w:after="0"/>
        <w:jc w:val="both"/>
        <w:rPr>
          <w:rStyle w:val="IntenseEmphasis"/>
          <w:color w:val="auto"/>
        </w:rPr>
      </w:pPr>
      <w:r>
        <w:rPr>
          <w:rStyle w:val="IntenseEmphasis"/>
          <w:color w:val="auto"/>
        </w:rPr>
        <w:t>Rozpoznawanie pisma ręcznego w języku polskim</w:t>
      </w:r>
    </w:p>
    <w:p w14:paraId="3765BFE8" w14:textId="557FEF23" w:rsidR="009237DD" w:rsidRDefault="009237DD" w:rsidP="00FC228D">
      <w:pPr>
        <w:pStyle w:val="ListParagraph"/>
        <w:numPr>
          <w:ilvl w:val="0"/>
          <w:numId w:val="6"/>
        </w:numPr>
        <w:spacing w:after="0"/>
        <w:jc w:val="both"/>
        <w:rPr>
          <w:rStyle w:val="IntenseEmphasis"/>
          <w:color w:val="auto"/>
        </w:rPr>
      </w:pPr>
      <w:r>
        <w:rPr>
          <w:rStyle w:val="IntenseEmphasis"/>
          <w:color w:val="auto"/>
        </w:rPr>
        <w:t>Możliwość obsługi rysika w dowolnej aplikacji</w:t>
      </w:r>
    </w:p>
    <w:p w14:paraId="66C736E0" w14:textId="3BAB1344" w:rsidR="00FC228D" w:rsidRDefault="009237DD" w:rsidP="00FC228D">
      <w:pPr>
        <w:pStyle w:val="ListParagraph"/>
        <w:numPr>
          <w:ilvl w:val="0"/>
          <w:numId w:val="6"/>
        </w:numPr>
        <w:spacing w:after="0"/>
        <w:jc w:val="both"/>
        <w:rPr>
          <w:rStyle w:val="IntenseEmphasis"/>
          <w:color w:val="auto"/>
        </w:rPr>
      </w:pPr>
      <w:r>
        <w:rPr>
          <w:rStyle w:val="IntenseEmphasis"/>
          <w:color w:val="auto"/>
        </w:rPr>
        <w:t>Możliwość odręcznego wprowadzania tekstu w dowolnej aplikacji</w:t>
      </w:r>
    </w:p>
    <w:p w14:paraId="7F9D8297" w14:textId="2E0AF910" w:rsidR="009237DD" w:rsidRDefault="009237DD" w:rsidP="00FC228D">
      <w:pPr>
        <w:pStyle w:val="ListParagraph"/>
        <w:numPr>
          <w:ilvl w:val="0"/>
          <w:numId w:val="6"/>
        </w:numPr>
        <w:spacing w:after="0"/>
        <w:jc w:val="both"/>
        <w:rPr>
          <w:rStyle w:val="IntenseEmphasis"/>
          <w:color w:val="auto"/>
        </w:rPr>
      </w:pPr>
      <w:r>
        <w:rPr>
          <w:rStyle w:val="IntenseEmphasis"/>
          <w:color w:val="auto"/>
        </w:rPr>
        <w:t xml:space="preserve">Rozpoznawanie przez urządzenie poziomu nacisku na rysik i adekwatne zachowanie aplikacji </w:t>
      </w:r>
    </w:p>
    <w:p w14:paraId="2D0EDB97" w14:textId="07470B75" w:rsidR="009237DD" w:rsidRDefault="009237DD" w:rsidP="00FC228D">
      <w:pPr>
        <w:pStyle w:val="ListParagraph"/>
        <w:numPr>
          <w:ilvl w:val="0"/>
          <w:numId w:val="6"/>
        </w:numPr>
        <w:spacing w:after="0"/>
        <w:jc w:val="both"/>
        <w:rPr>
          <w:rStyle w:val="IntenseEmphasis"/>
          <w:color w:val="auto"/>
        </w:rPr>
      </w:pPr>
      <w:r>
        <w:rPr>
          <w:rStyle w:val="IntenseEmphasis"/>
          <w:color w:val="auto"/>
        </w:rPr>
        <w:lastRenderedPageBreak/>
        <w:t>Wsparcie biometrycznego podpisywania dokumentów</w:t>
      </w:r>
    </w:p>
    <w:p w14:paraId="2805F2F9" w14:textId="0596B868" w:rsidR="009237DD" w:rsidRDefault="009237DD" w:rsidP="00FC228D">
      <w:pPr>
        <w:pStyle w:val="ListParagraph"/>
        <w:numPr>
          <w:ilvl w:val="0"/>
          <w:numId w:val="6"/>
        </w:numPr>
        <w:spacing w:after="0"/>
        <w:jc w:val="both"/>
        <w:rPr>
          <w:rStyle w:val="IntenseEmphasis"/>
          <w:color w:val="auto"/>
        </w:rPr>
      </w:pPr>
      <w:r>
        <w:rPr>
          <w:rStyle w:val="IntenseEmphasis"/>
          <w:color w:val="auto"/>
        </w:rPr>
        <w:t>Waga rysika nie odbiegająca od tradycyjnych ołówków i długopisów</w:t>
      </w:r>
    </w:p>
    <w:p w14:paraId="6BE32F33" w14:textId="1ACE96B7" w:rsidR="009237DD" w:rsidRDefault="009237DD" w:rsidP="00FC228D">
      <w:pPr>
        <w:pStyle w:val="ListParagraph"/>
        <w:numPr>
          <w:ilvl w:val="0"/>
          <w:numId w:val="6"/>
        </w:numPr>
        <w:spacing w:after="0"/>
        <w:jc w:val="both"/>
        <w:rPr>
          <w:rStyle w:val="IntenseEmphasis"/>
          <w:color w:val="auto"/>
        </w:rPr>
      </w:pPr>
      <w:r>
        <w:rPr>
          <w:rStyle w:val="IntenseEmphasis"/>
          <w:color w:val="auto"/>
        </w:rPr>
        <w:t>Możliwość pracy w środowisku zakłóceń elektromagnetycznych</w:t>
      </w:r>
    </w:p>
    <w:p w14:paraId="022D3172" w14:textId="6CD434B0" w:rsidR="009237DD" w:rsidRDefault="009237DD" w:rsidP="00FC228D">
      <w:pPr>
        <w:pStyle w:val="ListParagraph"/>
        <w:numPr>
          <w:ilvl w:val="0"/>
          <w:numId w:val="6"/>
        </w:numPr>
        <w:spacing w:after="0"/>
        <w:jc w:val="both"/>
        <w:rPr>
          <w:rStyle w:val="IntenseEmphasis"/>
          <w:color w:val="auto"/>
        </w:rPr>
      </w:pPr>
      <w:r>
        <w:rPr>
          <w:rStyle w:val="IntenseEmphasis"/>
          <w:color w:val="auto"/>
        </w:rPr>
        <w:t>Możliwość pracy w środowisku wrażliwym na zakłócenia elektromagnetyczne</w:t>
      </w:r>
    </w:p>
    <w:p w14:paraId="0278BC15" w14:textId="3725BE43" w:rsidR="009237DD" w:rsidRDefault="009237DD" w:rsidP="00FC228D">
      <w:pPr>
        <w:pStyle w:val="ListParagraph"/>
        <w:numPr>
          <w:ilvl w:val="0"/>
          <w:numId w:val="6"/>
        </w:numPr>
        <w:spacing w:after="0"/>
        <w:jc w:val="both"/>
        <w:rPr>
          <w:rStyle w:val="IntenseEmphasis"/>
          <w:color w:val="auto"/>
        </w:rPr>
      </w:pPr>
      <w:r>
        <w:rPr>
          <w:rStyle w:val="IntenseEmphasis"/>
          <w:color w:val="auto"/>
        </w:rPr>
        <w:t>Długi czas pracy bez ładowania</w:t>
      </w:r>
    </w:p>
    <w:p w14:paraId="23F63396" w14:textId="77777777" w:rsidR="009237DD" w:rsidRPr="00FC228D" w:rsidRDefault="009237DD" w:rsidP="009237DD">
      <w:pPr>
        <w:pStyle w:val="ListParagraph"/>
        <w:spacing w:after="0"/>
        <w:jc w:val="both"/>
        <w:rPr>
          <w:rStyle w:val="IntenseEmphasis"/>
          <w:color w:val="auto"/>
        </w:rPr>
      </w:pPr>
    </w:p>
    <w:p w14:paraId="49E6B1C1" w14:textId="77777777" w:rsidR="00FA2505" w:rsidRDefault="00FA2505" w:rsidP="00F10AA4">
      <w:pPr>
        <w:spacing w:after="0"/>
        <w:jc w:val="both"/>
        <w:rPr>
          <w:rStyle w:val="IntenseEmphasis"/>
          <w:color w:val="auto"/>
        </w:rPr>
      </w:pPr>
    </w:p>
    <w:p w14:paraId="58D972E4" w14:textId="4D43B215" w:rsidR="005A6476" w:rsidRDefault="008F370C" w:rsidP="00722A29">
      <w:pPr>
        <w:pStyle w:val="Heading2"/>
      </w:pPr>
      <w:r>
        <w:t>S</w:t>
      </w:r>
      <w:r w:rsidR="005A6476" w:rsidRPr="00722A29">
        <w:t>posób ustalenia wagi kryterium</w:t>
      </w:r>
      <w:r>
        <w:t xml:space="preserve"> (sugerowana wartość wagi)</w:t>
      </w:r>
    </w:p>
    <w:p w14:paraId="3913BE13" w14:textId="02452A9F" w:rsidR="008F370C" w:rsidRDefault="008F370C" w:rsidP="00513EEE">
      <w:pPr>
        <w:keepNext/>
        <w:jc w:val="both"/>
        <w:rPr>
          <w:i/>
          <w:sz w:val="18"/>
        </w:rPr>
      </w:pPr>
      <w:r w:rsidRPr="00F76D75">
        <w:rPr>
          <w:i/>
          <w:sz w:val="18"/>
        </w:rPr>
        <w:t>Określenie sposobu ustalania procentowej wagi kryterium – jego znaczenia przy wyborze oferty, wraz ze wskazówkami, jakie okoliczności winny być brane pod uwagę przy określaniu wagi.</w:t>
      </w:r>
    </w:p>
    <w:p w14:paraId="5C682A28" w14:textId="7C1FC115" w:rsidR="00B8121E" w:rsidRDefault="00DE7F54" w:rsidP="00B35696">
      <w:pPr>
        <w:keepNext/>
      </w:pPr>
      <w:r>
        <w:t xml:space="preserve">Ustalenie wagi kryterium powinno być poprzedzone analizą </w:t>
      </w:r>
      <w:r w:rsidR="009237DD">
        <w:t xml:space="preserve">wymaganych funkcjonalności </w:t>
      </w:r>
      <w:r w:rsidR="006F07CE">
        <w:t>w scenari</w:t>
      </w:r>
      <w:r w:rsidR="006F07CE">
        <w:t>u</w:t>
      </w:r>
      <w:r w:rsidR="006F07CE">
        <w:t>szu użytkowania opracowanym przez Zamawiającego</w:t>
      </w:r>
      <w:r w:rsidR="00B8121E">
        <w:t>.</w:t>
      </w:r>
      <w:r w:rsidR="00B8121E" w:rsidRPr="00B8121E">
        <w:t xml:space="preserve"> </w:t>
      </w:r>
      <w:r w:rsidR="00B8121E">
        <w:t xml:space="preserve">Przykładowo Zamawiający może przyznawać punkty za określone parametry – </w:t>
      </w:r>
      <w:proofErr w:type="spellStart"/>
      <w:r w:rsidR="00B8121E">
        <w:t>podkryteria</w:t>
      </w:r>
      <w:proofErr w:type="spellEnd"/>
      <w:r w:rsidR="00B8121E">
        <w:t xml:space="preserve">, np. 1 pkt za każdą funkcjonalność i określić maksimum liczby dodatkowych funkcjonalności </w:t>
      </w:r>
      <w:r w:rsidR="00664DF7">
        <w:t xml:space="preserve">jakie </w:t>
      </w:r>
      <w:r w:rsidR="00B8121E">
        <w:t>można zaoferować.</w:t>
      </w:r>
      <w:r w:rsidR="00664DF7">
        <w:t xml:space="preserve"> W ten sposób przy wadze kryterium 10 % Zamawiający mógłby przyznawać 1 pkt. za każdą funkcjonalność powyżej minimum przyjętego w opisie przedmiotu zamówienia przy założeniu, że maksymalna ilość funkcjonalności dodatkowych wynosi 10. Analogicznie, przy wadze kryterium 20 % można punktować 20 funkcjonalności po 1 punkt za każdą, albo 10 funkcjonalności po 2 punkty za każdą. </w:t>
      </w:r>
    </w:p>
    <w:p w14:paraId="3280D407" w14:textId="197FDEEB" w:rsidR="00DE7F54" w:rsidRPr="00DE7F54" w:rsidRDefault="003648C2" w:rsidP="00B35696">
      <w:pPr>
        <w:keepNext/>
        <w:rPr>
          <w:i/>
          <w:sz w:val="18"/>
        </w:rPr>
      </w:pPr>
      <w:r>
        <w:t xml:space="preserve"> </w:t>
      </w:r>
    </w:p>
    <w:p w14:paraId="3D6CBE07" w14:textId="2FD2C4C5" w:rsidR="00224245" w:rsidRDefault="00224245" w:rsidP="00BB0508">
      <w:pPr>
        <w:pStyle w:val="Heading2"/>
      </w:pPr>
      <w:r>
        <w:t>Rekomendowane minimum</w:t>
      </w:r>
    </w:p>
    <w:p w14:paraId="43D387DE" w14:textId="769FE2EA" w:rsidR="00543407" w:rsidRDefault="00543407" w:rsidP="00513EEE">
      <w:pPr>
        <w:jc w:val="both"/>
        <w:rPr>
          <w:rStyle w:val="SubtleEmphasis"/>
        </w:rPr>
      </w:pPr>
      <w:r w:rsidRPr="00BB0508">
        <w:rPr>
          <w:rStyle w:val="SubtleEmphasis"/>
        </w:rPr>
        <w:t>Określenie minimalnej wartości kryterium, poniżej której oferta zostaje odrzucona. Może to być</w:t>
      </w:r>
      <w:r w:rsidR="00A53EDB">
        <w:rPr>
          <w:rStyle w:val="SubtleEmphasis"/>
        </w:rPr>
        <w:t xml:space="preserve"> np.</w:t>
      </w:r>
      <w:r w:rsidRPr="00BB0508">
        <w:rPr>
          <w:rStyle w:val="SubtleEmphasis"/>
        </w:rPr>
        <w:t xml:space="preserve"> minimalna wydajność</w:t>
      </w:r>
      <w:r w:rsidR="00A53EDB">
        <w:rPr>
          <w:rStyle w:val="SubtleEmphasis"/>
        </w:rPr>
        <w:t xml:space="preserve"> urządzenia, minimalny okres gwarancji</w:t>
      </w:r>
      <w:r w:rsidRPr="00BB0508">
        <w:rPr>
          <w:rStyle w:val="SubtleEmphasis"/>
        </w:rPr>
        <w:t>, minimalne doświadczenie</w:t>
      </w:r>
      <w:r w:rsidR="00A53EDB">
        <w:rPr>
          <w:rStyle w:val="SubtleEmphasis"/>
        </w:rPr>
        <w:t xml:space="preserve"> w latach</w:t>
      </w:r>
      <w:r w:rsidRPr="00BB0508">
        <w:rPr>
          <w:rStyle w:val="SubtleEmphasis"/>
        </w:rPr>
        <w:t>, którym wykazać się muszą osoby realizujące zamówienie itp.</w:t>
      </w:r>
    </w:p>
    <w:p w14:paraId="3DE47D76" w14:textId="4C0C7112" w:rsidR="00C90B18" w:rsidRDefault="00DE7F54" w:rsidP="00DB47B4">
      <w:pPr>
        <w:jc w:val="both"/>
      </w:pPr>
      <w:r w:rsidRPr="002E630D">
        <w:rPr>
          <w:rStyle w:val="IntenseEmphasis"/>
          <w:color w:val="auto"/>
        </w:rPr>
        <w:t>Minimaln</w:t>
      </w:r>
      <w:r w:rsidR="00DB47B4">
        <w:rPr>
          <w:rStyle w:val="IntenseEmphasis"/>
          <w:color w:val="auto"/>
        </w:rPr>
        <w:t>y</w:t>
      </w:r>
      <w:r w:rsidRPr="002E630D">
        <w:rPr>
          <w:rStyle w:val="IntenseEmphasis"/>
          <w:color w:val="auto"/>
        </w:rPr>
        <w:t xml:space="preserve"> </w:t>
      </w:r>
      <w:r w:rsidR="00DB47B4">
        <w:rPr>
          <w:rStyle w:val="IntenseEmphasis"/>
          <w:color w:val="auto"/>
        </w:rPr>
        <w:t>zakres wymogów co do zarządzania urządzeniami</w:t>
      </w:r>
      <w:r w:rsidRPr="002E630D">
        <w:rPr>
          <w:rStyle w:val="IntenseEmphasis"/>
          <w:color w:val="auto"/>
        </w:rPr>
        <w:t xml:space="preserve"> </w:t>
      </w:r>
      <w:r w:rsidR="00DB47B4">
        <w:rPr>
          <w:rStyle w:val="IntenseEmphasis"/>
          <w:color w:val="auto"/>
        </w:rPr>
        <w:t>powinien</w:t>
      </w:r>
      <w:r w:rsidRPr="002E630D">
        <w:rPr>
          <w:rStyle w:val="IntenseEmphasis"/>
          <w:color w:val="auto"/>
        </w:rPr>
        <w:t xml:space="preserve"> być określona </w:t>
      </w:r>
      <w:r w:rsidR="00DB47B4">
        <w:rPr>
          <w:rStyle w:val="IntenseEmphasis"/>
          <w:color w:val="auto"/>
        </w:rPr>
        <w:t>na podstawie</w:t>
      </w:r>
      <w:r w:rsidRPr="002E630D">
        <w:rPr>
          <w:rStyle w:val="IntenseEmphasis"/>
          <w:color w:val="auto"/>
        </w:rPr>
        <w:t xml:space="preserve"> </w:t>
      </w:r>
      <w:r w:rsidR="00DB47B4">
        <w:rPr>
          <w:rStyle w:val="IntenseEmphasis"/>
          <w:color w:val="auto"/>
        </w:rPr>
        <w:t>minimalnego poziomu funkcjonalności</w:t>
      </w:r>
      <w:r w:rsidRPr="002E630D">
        <w:rPr>
          <w:rStyle w:val="IntenseEmphasis"/>
          <w:color w:val="auto"/>
        </w:rPr>
        <w:t xml:space="preserve"> satysfakcjonującej zamawiającego. Oferty, w których prop</w:t>
      </w:r>
      <w:r w:rsidRPr="002E630D">
        <w:rPr>
          <w:rStyle w:val="IntenseEmphasis"/>
          <w:color w:val="auto"/>
        </w:rPr>
        <w:t>o</w:t>
      </w:r>
      <w:r w:rsidRPr="002E630D">
        <w:rPr>
          <w:rStyle w:val="IntenseEmphasis"/>
          <w:color w:val="auto"/>
        </w:rPr>
        <w:t xml:space="preserve">nowany będzie zakup urządzeń </w:t>
      </w:r>
      <w:r w:rsidR="00DB47B4">
        <w:rPr>
          <w:rStyle w:val="IntenseEmphasis"/>
          <w:color w:val="auto"/>
        </w:rPr>
        <w:t xml:space="preserve">nie zawierający funkcjonalności </w:t>
      </w:r>
      <w:r w:rsidR="00E42F99">
        <w:rPr>
          <w:rStyle w:val="IntenseEmphasis"/>
          <w:color w:val="auto"/>
        </w:rPr>
        <w:t xml:space="preserve">nawet na poziomie minimalnym – wymaganym bezwzględnie przez opis przedmiotu zamówienia </w:t>
      </w:r>
      <w:r w:rsidR="00DB47B4">
        <w:rPr>
          <w:rStyle w:val="IntenseEmphasis"/>
          <w:color w:val="auto"/>
        </w:rPr>
        <w:t>będą odrz</w:t>
      </w:r>
      <w:r w:rsidR="00DB47B4">
        <w:rPr>
          <w:rStyle w:val="IntenseEmphasis"/>
          <w:color w:val="auto"/>
        </w:rPr>
        <w:t>u</w:t>
      </w:r>
      <w:r w:rsidR="00DB47B4">
        <w:rPr>
          <w:rStyle w:val="IntenseEmphasis"/>
          <w:color w:val="auto"/>
        </w:rPr>
        <w:t>cane</w:t>
      </w:r>
      <w:r w:rsidR="00E42F99">
        <w:rPr>
          <w:rStyle w:val="IntenseEmphasis"/>
          <w:color w:val="auto"/>
        </w:rPr>
        <w:t>.</w:t>
      </w:r>
      <w:r w:rsidRPr="002E630D">
        <w:rPr>
          <w:rStyle w:val="IntenseEmphasis"/>
          <w:color w:val="auto"/>
        </w:rPr>
        <w:t xml:space="preserve"> </w:t>
      </w:r>
      <w:r w:rsidR="00E42F99">
        <w:rPr>
          <w:rStyle w:val="IntenseEmphasis"/>
          <w:color w:val="auto"/>
        </w:rPr>
        <w:t xml:space="preserve">W konsekwencji nie będą też oceniane zgodnie z kryteriami oceny ofert. </w:t>
      </w:r>
      <w:r w:rsidRPr="002E630D">
        <w:rPr>
          <w:rStyle w:val="IntenseEmphasis"/>
          <w:color w:val="auto"/>
        </w:rPr>
        <w:t>Oferty, w których zaproponowane będą urz</w:t>
      </w:r>
      <w:r w:rsidRPr="002E630D">
        <w:rPr>
          <w:rStyle w:val="IntenseEmphasis"/>
          <w:color w:val="auto"/>
        </w:rPr>
        <w:t>ą</w:t>
      </w:r>
      <w:r w:rsidRPr="002E630D">
        <w:rPr>
          <w:rStyle w:val="IntenseEmphasis"/>
          <w:color w:val="auto"/>
        </w:rPr>
        <w:t>dzenia</w:t>
      </w:r>
      <w:r w:rsidR="00DB47B4">
        <w:rPr>
          <w:rStyle w:val="IntenseEmphasis"/>
          <w:color w:val="auto"/>
        </w:rPr>
        <w:t xml:space="preserve"> z oprogramowaniem</w:t>
      </w:r>
      <w:r w:rsidRPr="002E630D">
        <w:rPr>
          <w:rStyle w:val="IntenseEmphasis"/>
          <w:color w:val="auto"/>
        </w:rPr>
        <w:t xml:space="preserve"> o </w:t>
      </w:r>
      <w:r w:rsidR="00DB47B4">
        <w:rPr>
          <w:rStyle w:val="IntenseEmphasis"/>
          <w:color w:val="auto"/>
        </w:rPr>
        <w:t>minimalnym poziomi</w:t>
      </w:r>
      <w:r w:rsidR="00F64F83">
        <w:rPr>
          <w:rStyle w:val="IntenseEmphasis"/>
          <w:color w:val="auto"/>
        </w:rPr>
        <w:t>e</w:t>
      </w:r>
      <w:r w:rsidR="00DB47B4">
        <w:rPr>
          <w:rStyle w:val="IntenseEmphasis"/>
          <w:color w:val="auto"/>
        </w:rPr>
        <w:t xml:space="preserve"> funkcjonalności </w:t>
      </w:r>
      <w:r w:rsidR="00E42F99">
        <w:rPr>
          <w:rStyle w:val="IntenseEmphasis"/>
          <w:color w:val="auto"/>
        </w:rPr>
        <w:t>(brak dodatkowych funkcjona</w:t>
      </w:r>
      <w:r w:rsidR="00E42F99">
        <w:rPr>
          <w:rStyle w:val="IntenseEmphasis"/>
          <w:color w:val="auto"/>
        </w:rPr>
        <w:t>l</w:t>
      </w:r>
      <w:r w:rsidR="00E42F99">
        <w:rPr>
          <w:rStyle w:val="IntenseEmphasis"/>
          <w:color w:val="auto"/>
        </w:rPr>
        <w:t xml:space="preserve">ności ocenianych zgodnie z ustalonymi kryteriami) </w:t>
      </w:r>
      <w:r w:rsidR="00DB47B4">
        <w:rPr>
          <w:rStyle w:val="IntenseEmphasis"/>
          <w:color w:val="auto"/>
        </w:rPr>
        <w:t>otrzymają 0 punktów.</w:t>
      </w:r>
    </w:p>
    <w:p w14:paraId="284F4BEA" w14:textId="77777777" w:rsidR="00DB47B4" w:rsidRDefault="00DB47B4" w:rsidP="00DB47B4">
      <w:pPr>
        <w:jc w:val="both"/>
      </w:pPr>
    </w:p>
    <w:p w14:paraId="0FC2D9CE" w14:textId="08141327" w:rsidR="00224245" w:rsidRDefault="00224245" w:rsidP="00BB0508">
      <w:pPr>
        <w:pStyle w:val="Heading2"/>
      </w:pPr>
      <w:r>
        <w:t>Rekomendowane maksimum</w:t>
      </w:r>
    </w:p>
    <w:p w14:paraId="052F7EF0" w14:textId="5E98913F" w:rsidR="00543407" w:rsidRDefault="00543407" w:rsidP="00543407">
      <w:pPr>
        <w:rPr>
          <w:rStyle w:val="SubtleEmphasis"/>
        </w:rPr>
      </w:pPr>
      <w:r w:rsidRPr="00BB0508">
        <w:rPr>
          <w:rStyle w:val="SubtleEmphasis"/>
        </w:rPr>
        <w:t xml:space="preserve">Określenie maksymalnej wartości kryterium powyżej, której liczba przyznanych punków nie będzie rosła. </w:t>
      </w:r>
    </w:p>
    <w:p w14:paraId="1E091985" w14:textId="403DF5E0" w:rsidR="00DE7F54" w:rsidRPr="009237DD" w:rsidRDefault="00DE7F54" w:rsidP="009237DD">
      <w:pPr>
        <w:keepNext/>
        <w:rPr>
          <w:rStyle w:val="SubtleEmphasis"/>
          <w:i w:val="0"/>
          <w:iCs w:val="0"/>
          <w:color w:val="auto"/>
          <w:sz w:val="22"/>
        </w:rPr>
      </w:pPr>
      <w:r w:rsidRPr="002E630D">
        <w:rPr>
          <w:rStyle w:val="IntenseEmphasis"/>
          <w:color w:val="auto"/>
        </w:rPr>
        <w:t xml:space="preserve">Maksymalna </w:t>
      </w:r>
      <w:r w:rsidR="003648C2">
        <w:rPr>
          <w:rStyle w:val="IntenseEmphasis"/>
          <w:color w:val="auto"/>
        </w:rPr>
        <w:t>oczekiwana funkcjonalność</w:t>
      </w:r>
      <w:r w:rsidRPr="002E630D">
        <w:rPr>
          <w:rStyle w:val="IntenseEmphasis"/>
          <w:color w:val="auto"/>
        </w:rPr>
        <w:t xml:space="preserve"> powinna być określona przez wskazanie </w:t>
      </w:r>
      <w:r w:rsidR="003648C2">
        <w:rPr>
          <w:rStyle w:val="IntenseEmphasis"/>
          <w:color w:val="auto"/>
        </w:rPr>
        <w:t>maksymalnego zakresu wymogów</w:t>
      </w:r>
      <w:r w:rsidRPr="002E630D">
        <w:rPr>
          <w:rStyle w:val="IntenseEmphasis"/>
          <w:color w:val="auto"/>
        </w:rPr>
        <w:t xml:space="preserve"> odpowiadające</w:t>
      </w:r>
      <w:r w:rsidR="003648C2">
        <w:rPr>
          <w:rStyle w:val="IntenseEmphasis"/>
          <w:color w:val="auto"/>
        </w:rPr>
        <w:t>go</w:t>
      </w:r>
      <w:r w:rsidRPr="002E630D">
        <w:rPr>
          <w:rStyle w:val="IntenseEmphasis"/>
          <w:color w:val="auto"/>
        </w:rPr>
        <w:t xml:space="preserve"> jego obiektywnym potrzebom. </w:t>
      </w:r>
      <w:r w:rsidR="009237DD">
        <w:t xml:space="preserve">Przykładowo Zamawiający może przyznawać punkty za określone parametry – </w:t>
      </w:r>
      <w:proofErr w:type="spellStart"/>
      <w:r w:rsidR="009237DD">
        <w:t>podkryteria</w:t>
      </w:r>
      <w:proofErr w:type="spellEnd"/>
      <w:r w:rsidR="009237DD">
        <w:t xml:space="preserve">, np. 1 pkt za każdą funkcjonalność i określić maksimum liczby dodatkowych funkcjonalności </w:t>
      </w:r>
      <w:r w:rsidR="00E42F99">
        <w:t xml:space="preserve">jakie </w:t>
      </w:r>
      <w:r w:rsidR="009237DD">
        <w:t>można zaoferować.</w:t>
      </w:r>
    </w:p>
    <w:p w14:paraId="412A5D59" w14:textId="4DD04050" w:rsidR="00224245" w:rsidRDefault="00224245" w:rsidP="00BB0508">
      <w:pPr>
        <w:pStyle w:val="Heading2"/>
      </w:pPr>
      <w:r>
        <w:t>Wzór zgodnie, z którym obliczana będzie liczba punktów</w:t>
      </w:r>
    </w:p>
    <w:p w14:paraId="49402164" w14:textId="0BBB509B" w:rsidR="00543407" w:rsidRDefault="00543407" w:rsidP="00543407">
      <w:pPr>
        <w:rPr>
          <w:rStyle w:val="SubtleEmphasis"/>
        </w:rPr>
      </w:pPr>
      <w:r w:rsidRPr="00BB0508">
        <w:rPr>
          <w:rStyle w:val="SubtleEmphasis"/>
        </w:rPr>
        <w:t>Wzór matematyczny stosowany, gdy zaoferowana wartość kryterium mieści się w granicach wyznaczonych przez rekome</w:t>
      </w:r>
      <w:r w:rsidRPr="00BB0508">
        <w:rPr>
          <w:rStyle w:val="SubtleEmphasis"/>
        </w:rPr>
        <w:t>n</w:t>
      </w:r>
      <w:r w:rsidRPr="00BB0508">
        <w:rPr>
          <w:rStyle w:val="SubtleEmphasis"/>
        </w:rPr>
        <w:t>dowane minimum i maksimum.</w:t>
      </w:r>
    </w:p>
    <w:p w14:paraId="3EED4DEE" w14:textId="508AAD37" w:rsidR="00DB7B93" w:rsidRPr="00D87477" w:rsidRDefault="00DB7B93" w:rsidP="00DB7B93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lastRenderedPageBreak/>
        <w:t>F</w:t>
      </w:r>
      <w:r>
        <w:rPr>
          <w:rStyle w:val="IntenseEmphasis"/>
          <w:color w:val="auto"/>
          <w:vertAlign w:val="subscript"/>
        </w:rPr>
        <w:t>(kryterium</w:t>
      </w:r>
      <w:r w:rsidRPr="00D87477">
        <w:rPr>
          <w:rStyle w:val="IntenseEmphasis"/>
          <w:color w:val="auto"/>
          <w:vertAlign w:val="subscript"/>
        </w:rPr>
        <w:t>)</w:t>
      </w:r>
      <w:r>
        <w:rPr>
          <w:rStyle w:val="IntenseEmphasis"/>
          <w:color w:val="auto"/>
        </w:rPr>
        <w:t xml:space="preserve"> = (</w:t>
      </w:r>
      <w:proofErr w:type="spellStart"/>
      <w:r>
        <w:rPr>
          <w:rStyle w:val="IntenseEmphasis"/>
          <w:color w:val="auto"/>
        </w:rPr>
        <w:t>F</w:t>
      </w:r>
      <w:r>
        <w:rPr>
          <w:rStyle w:val="IntenseEmphasis"/>
          <w:color w:val="auto"/>
          <w:vertAlign w:val="subscript"/>
        </w:rPr>
        <w:t>b</w:t>
      </w:r>
      <w:proofErr w:type="spellEnd"/>
      <w:r>
        <w:rPr>
          <w:rStyle w:val="IntenseEmphasis"/>
          <w:color w:val="auto"/>
        </w:rPr>
        <w:t>/</w:t>
      </w:r>
      <w:proofErr w:type="spellStart"/>
      <w:r>
        <w:rPr>
          <w:rStyle w:val="IntenseEmphasis"/>
          <w:color w:val="auto"/>
        </w:rPr>
        <w:t>F</w:t>
      </w:r>
      <w:r>
        <w:rPr>
          <w:rStyle w:val="IntenseEmphasis"/>
          <w:color w:val="auto"/>
          <w:vertAlign w:val="subscript"/>
        </w:rPr>
        <w:t>max</w:t>
      </w:r>
      <w:proofErr w:type="spellEnd"/>
      <w:r>
        <w:rPr>
          <w:rStyle w:val="IntenseEmphasis"/>
          <w:color w:val="auto"/>
        </w:rPr>
        <w:t xml:space="preserve">)x 10 </w:t>
      </w:r>
      <w:r>
        <w:rPr>
          <w:rStyle w:val="IntenseEmphasis"/>
          <w:color w:val="auto"/>
          <w:vertAlign w:val="subscript"/>
        </w:rPr>
        <w:t>(waga kryterium</w:t>
      </w:r>
      <w:r w:rsidRPr="00D87477">
        <w:rPr>
          <w:rStyle w:val="IntenseEmphasis"/>
          <w:color w:val="auto"/>
          <w:vertAlign w:val="subscript"/>
        </w:rPr>
        <w:t>)</w:t>
      </w:r>
    </w:p>
    <w:p w14:paraId="30D36C4B" w14:textId="77777777" w:rsidR="00DB7B93" w:rsidRPr="00D87477" w:rsidRDefault="00DB7B93" w:rsidP="00DB7B93">
      <w:pPr>
        <w:rPr>
          <w:rStyle w:val="IntenseEmphasis"/>
          <w:color w:val="auto"/>
        </w:rPr>
      </w:pPr>
      <w:r w:rsidRPr="00D87477">
        <w:rPr>
          <w:rStyle w:val="IntenseEmphasis"/>
          <w:color w:val="auto"/>
        </w:rPr>
        <w:t>gdzie:</w:t>
      </w:r>
    </w:p>
    <w:p w14:paraId="39EE4201" w14:textId="52BE2487" w:rsidR="00DB7B93" w:rsidRPr="00D87477" w:rsidRDefault="00DB7B93" w:rsidP="00DB7B93">
      <w:pPr>
        <w:tabs>
          <w:tab w:val="right" w:pos="993"/>
          <w:tab w:val="left" w:pos="1134"/>
        </w:tabs>
        <w:spacing w:after="60"/>
        <w:rPr>
          <w:rStyle w:val="IntenseEmphasis"/>
          <w:color w:val="auto"/>
        </w:rPr>
      </w:pPr>
      <w:r>
        <w:rPr>
          <w:rStyle w:val="IntenseEmphasis"/>
          <w:color w:val="auto"/>
        </w:rPr>
        <w:tab/>
        <w:t>F</w:t>
      </w:r>
      <w:r w:rsidRPr="00D87477">
        <w:rPr>
          <w:rStyle w:val="IntenseEmphasis"/>
          <w:color w:val="auto"/>
          <w:vertAlign w:val="subscript"/>
        </w:rPr>
        <w:t>(</w:t>
      </w:r>
      <w:r>
        <w:rPr>
          <w:rStyle w:val="IntenseEmphasis"/>
          <w:color w:val="auto"/>
          <w:vertAlign w:val="subscript"/>
        </w:rPr>
        <w:t>kryterium</w:t>
      </w:r>
      <w:r w:rsidRPr="00D87477">
        <w:rPr>
          <w:rStyle w:val="IntenseEmphasis"/>
          <w:color w:val="auto"/>
          <w:vertAlign w:val="subscript"/>
        </w:rPr>
        <w:t>)</w:t>
      </w:r>
      <w:r w:rsidRPr="00D87477">
        <w:rPr>
          <w:rStyle w:val="IntenseEmphasis"/>
          <w:color w:val="auto"/>
        </w:rPr>
        <w:t xml:space="preserve"> </w:t>
      </w:r>
      <w:r w:rsidRPr="00D87477">
        <w:rPr>
          <w:rStyle w:val="IntenseEmphasis"/>
          <w:color w:val="auto"/>
        </w:rPr>
        <w:tab/>
        <w:t xml:space="preserve">– </w:t>
      </w:r>
      <w:r>
        <w:rPr>
          <w:rStyle w:val="IntenseEmphasis"/>
          <w:color w:val="auto"/>
        </w:rPr>
        <w:t xml:space="preserve">ostateczna </w:t>
      </w:r>
      <w:r w:rsidRPr="00D87477">
        <w:rPr>
          <w:rStyle w:val="IntenseEmphasis"/>
          <w:color w:val="auto"/>
        </w:rPr>
        <w:t xml:space="preserve">liczba punków uzyskana w ramach kryterium </w:t>
      </w:r>
      <w:r>
        <w:rPr>
          <w:rStyle w:val="IntenseEmphasis"/>
          <w:color w:val="auto"/>
        </w:rPr>
        <w:t xml:space="preserve">funkcjonalność </w:t>
      </w:r>
    </w:p>
    <w:p w14:paraId="0466E227" w14:textId="2F101118" w:rsidR="00DB7B93" w:rsidRPr="00D87477" w:rsidRDefault="00DB7B93" w:rsidP="00DB7B93">
      <w:pPr>
        <w:tabs>
          <w:tab w:val="right" w:pos="993"/>
          <w:tab w:val="left" w:pos="1134"/>
        </w:tabs>
        <w:spacing w:after="60"/>
        <w:rPr>
          <w:rStyle w:val="IntenseEmphasis"/>
          <w:color w:val="auto"/>
          <w:vertAlign w:val="subscript"/>
        </w:rPr>
      </w:pPr>
      <w:r>
        <w:rPr>
          <w:rStyle w:val="IntenseEmphasis"/>
          <w:color w:val="auto"/>
        </w:rPr>
        <w:tab/>
      </w:r>
      <w:proofErr w:type="spellStart"/>
      <w:r>
        <w:rPr>
          <w:rStyle w:val="IntenseEmphasis"/>
          <w:color w:val="auto"/>
        </w:rPr>
        <w:t>F</w:t>
      </w:r>
      <w:r>
        <w:rPr>
          <w:rStyle w:val="IntenseEmphasis"/>
          <w:color w:val="auto"/>
          <w:vertAlign w:val="subscript"/>
        </w:rPr>
        <w:t>b</w:t>
      </w:r>
      <w:proofErr w:type="spellEnd"/>
      <w:r>
        <w:rPr>
          <w:rStyle w:val="IntenseEmphasis"/>
          <w:color w:val="auto"/>
        </w:rPr>
        <w:t xml:space="preserve"> </w:t>
      </w:r>
      <w:r>
        <w:rPr>
          <w:rStyle w:val="IntenseEmphasis"/>
          <w:color w:val="auto"/>
        </w:rPr>
        <w:tab/>
        <w:t>– liczba punktów przyznana za zaoferowane funkcjonalności badanej oferty</w:t>
      </w:r>
    </w:p>
    <w:p w14:paraId="79FEB813" w14:textId="4A8C9F9A" w:rsidR="00DB7B93" w:rsidRPr="00D87477" w:rsidRDefault="00DB7B93" w:rsidP="00DB7B93">
      <w:pPr>
        <w:tabs>
          <w:tab w:val="right" w:pos="993"/>
          <w:tab w:val="left" w:pos="1134"/>
        </w:tabs>
        <w:spacing w:after="60"/>
        <w:rPr>
          <w:rStyle w:val="IntenseEmphasis"/>
          <w:color w:val="auto"/>
          <w:vertAlign w:val="subscript"/>
        </w:rPr>
      </w:pPr>
      <w:r>
        <w:rPr>
          <w:rStyle w:val="IntenseEmphasis"/>
          <w:color w:val="auto"/>
        </w:rPr>
        <w:tab/>
      </w:r>
      <w:proofErr w:type="spellStart"/>
      <w:r>
        <w:rPr>
          <w:rStyle w:val="IntenseEmphasis"/>
          <w:color w:val="auto"/>
        </w:rPr>
        <w:t>F</w:t>
      </w:r>
      <w:r>
        <w:rPr>
          <w:rStyle w:val="IntenseEmphasis"/>
          <w:color w:val="auto"/>
          <w:vertAlign w:val="subscript"/>
        </w:rPr>
        <w:t>max</w:t>
      </w:r>
      <w:proofErr w:type="spellEnd"/>
      <w:r>
        <w:rPr>
          <w:rStyle w:val="IntenseEmphasis"/>
          <w:color w:val="auto"/>
        </w:rPr>
        <w:t xml:space="preserve"> </w:t>
      </w:r>
      <w:r>
        <w:rPr>
          <w:rStyle w:val="IntenseEmphasis"/>
          <w:color w:val="auto"/>
        </w:rPr>
        <w:tab/>
        <w:t xml:space="preserve">– maksymalna liczba punktów możliwa do uzyskania w kryterium </w:t>
      </w:r>
    </w:p>
    <w:p w14:paraId="76FFC103" w14:textId="77777777" w:rsidR="00DB7B93" w:rsidRDefault="00DB7B93" w:rsidP="00B35696">
      <w:pPr>
        <w:rPr>
          <w:rStyle w:val="IntenseEmphasis"/>
          <w:color w:val="auto"/>
        </w:rPr>
      </w:pPr>
    </w:p>
    <w:p w14:paraId="7B73E61A" w14:textId="2A01DD39" w:rsidR="00B35696" w:rsidRPr="00D87477" w:rsidRDefault="00B35696" w:rsidP="00B35696">
      <w:pPr>
        <w:rPr>
          <w:rStyle w:val="IntenseEmphasis"/>
          <w:color w:val="auto"/>
        </w:rPr>
      </w:pPr>
      <w:r w:rsidRPr="00D87477">
        <w:rPr>
          <w:rStyle w:val="IntenseEmphasis"/>
          <w:color w:val="auto"/>
        </w:rPr>
        <w:t>P</w:t>
      </w:r>
      <w:r w:rsidR="007100F8">
        <w:rPr>
          <w:rStyle w:val="IntenseEmphasis"/>
          <w:color w:val="auto"/>
          <w:vertAlign w:val="subscript"/>
        </w:rPr>
        <w:t>(kryterium</w:t>
      </w:r>
      <w:r w:rsidRPr="00D87477">
        <w:rPr>
          <w:rStyle w:val="IntenseEmphasis"/>
          <w:color w:val="auto"/>
          <w:vertAlign w:val="subscript"/>
        </w:rPr>
        <w:t>)</w:t>
      </w:r>
      <w:r w:rsidRPr="00D87477">
        <w:rPr>
          <w:rStyle w:val="IntenseEmphasis"/>
          <w:color w:val="auto"/>
        </w:rPr>
        <w:t xml:space="preserve"> = (</w:t>
      </w:r>
      <w:proofErr w:type="spellStart"/>
      <w:r w:rsidRPr="00D87477">
        <w:rPr>
          <w:rStyle w:val="IntenseEmphasis"/>
          <w:color w:val="auto"/>
        </w:rPr>
        <w:t>W</w:t>
      </w:r>
      <w:r w:rsidRPr="00D87477">
        <w:rPr>
          <w:rStyle w:val="IntenseEmphasis"/>
          <w:color w:val="auto"/>
          <w:vertAlign w:val="subscript"/>
        </w:rPr>
        <w:t>ofrt</w:t>
      </w:r>
      <w:proofErr w:type="spellEnd"/>
      <w:r w:rsidRPr="00D87477">
        <w:rPr>
          <w:rStyle w:val="IntenseEmphasis"/>
          <w:color w:val="auto"/>
        </w:rPr>
        <w:t xml:space="preserve"> – </w:t>
      </w:r>
      <w:proofErr w:type="spellStart"/>
      <w:r w:rsidRPr="00D87477">
        <w:rPr>
          <w:rStyle w:val="IntenseEmphasis"/>
          <w:color w:val="auto"/>
        </w:rPr>
        <w:t>W</w:t>
      </w:r>
      <w:r w:rsidRPr="00D87477">
        <w:rPr>
          <w:rStyle w:val="IntenseEmphasis"/>
          <w:color w:val="auto"/>
          <w:vertAlign w:val="subscript"/>
        </w:rPr>
        <w:t>min</w:t>
      </w:r>
      <w:proofErr w:type="spellEnd"/>
      <w:r w:rsidRPr="00D87477">
        <w:rPr>
          <w:rStyle w:val="IntenseEmphasis"/>
          <w:color w:val="auto"/>
          <w:vertAlign w:val="subscript"/>
        </w:rPr>
        <w:t>)</w:t>
      </w:r>
      <w:r w:rsidRPr="00D87477">
        <w:rPr>
          <w:rStyle w:val="IntenseEmphasis"/>
          <w:color w:val="auto"/>
        </w:rPr>
        <w:t xml:space="preserve"> /(</w:t>
      </w:r>
      <w:proofErr w:type="spellStart"/>
      <w:r w:rsidRPr="00D87477">
        <w:rPr>
          <w:rStyle w:val="IntenseEmphasis"/>
          <w:color w:val="auto"/>
        </w:rPr>
        <w:t>W</w:t>
      </w:r>
      <w:r w:rsidRPr="00D87477">
        <w:rPr>
          <w:rStyle w:val="IntenseEmphasis"/>
          <w:color w:val="auto"/>
          <w:vertAlign w:val="subscript"/>
        </w:rPr>
        <w:t>max</w:t>
      </w:r>
      <w:proofErr w:type="spellEnd"/>
      <w:r w:rsidRPr="00D87477">
        <w:rPr>
          <w:rStyle w:val="IntenseEmphasis"/>
          <w:color w:val="auto"/>
        </w:rPr>
        <w:t xml:space="preserve"> – </w:t>
      </w:r>
      <w:proofErr w:type="spellStart"/>
      <w:r w:rsidRPr="00D87477">
        <w:rPr>
          <w:rStyle w:val="IntenseEmphasis"/>
          <w:color w:val="auto"/>
        </w:rPr>
        <w:t>W</w:t>
      </w:r>
      <w:r w:rsidRPr="00D87477">
        <w:rPr>
          <w:rStyle w:val="IntenseEmphasis"/>
          <w:color w:val="auto"/>
          <w:vertAlign w:val="subscript"/>
        </w:rPr>
        <w:t>min</w:t>
      </w:r>
      <w:proofErr w:type="spellEnd"/>
      <w:r w:rsidRPr="00D87477">
        <w:rPr>
          <w:rStyle w:val="IntenseEmphasis"/>
          <w:color w:val="auto"/>
        </w:rPr>
        <w:t>) x 100</w:t>
      </w:r>
    </w:p>
    <w:p w14:paraId="284F7F30" w14:textId="77777777" w:rsidR="00B35696" w:rsidRPr="00D87477" w:rsidRDefault="00B35696" w:rsidP="00B35696">
      <w:pPr>
        <w:rPr>
          <w:rStyle w:val="IntenseEmphasis"/>
          <w:color w:val="auto"/>
        </w:rPr>
      </w:pPr>
      <w:r w:rsidRPr="00D87477">
        <w:rPr>
          <w:rStyle w:val="IntenseEmphasis"/>
          <w:color w:val="auto"/>
        </w:rPr>
        <w:t>gdzie:</w:t>
      </w:r>
    </w:p>
    <w:p w14:paraId="0CCF2524" w14:textId="7B2215B2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IntenseEmphasis"/>
          <w:color w:val="auto"/>
        </w:rPr>
      </w:pPr>
      <w:r w:rsidRPr="00D87477">
        <w:rPr>
          <w:rStyle w:val="IntenseEmphasis"/>
          <w:color w:val="auto"/>
        </w:rPr>
        <w:tab/>
        <w:t>P</w:t>
      </w:r>
      <w:r w:rsidRPr="00D87477">
        <w:rPr>
          <w:rStyle w:val="IntenseEmphasis"/>
          <w:color w:val="auto"/>
          <w:vertAlign w:val="subscript"/>
        </w:rPr>
        <w:t>(</w:t>
      </w:r>
      <w:r w:rsidR="007100F8">
        <w:rPr>
          <w:rStyle w:val="IntenseEmphasis"/>
          <w:color w:val="auto"/>
          <w:vertAlign w:val="subscript"/>
        </w:rPr>
        <w:t>kryterium</w:t>
      </w:r>
      <w:r w:rsidRPr="00D87477">
        <w:rPr>
          <w:rStyle w:val="IntenseEmphasis"/>
          <w:color w:val="auto"/>
          <w:vertAlign w:val="subscript"/>
        </w:rPr>
        <w:t>)</w:t>
      </w:r>
      <w:r w:rsidRPr="00D87477">
        <w:rPr>
          <w:rStyle w:val="IntenseEmphasis"/>
          <w:color w:val="auto"/>
        </w:rPr>
        <w:t xml:space="preserve"> </w:t>
      </w:r>
      <w:r w:rsidRPr="00D87477">
        <w:rPr>
          <w:rStyle w:val="IntenseEmphasis"/>
          <w:color w:val="auto"/>
        </w:rPr>
        <w:tab/>
        <w:t xml:space="preserve">– liczba punków uzyskana w ramach kryterium </w:t>
      </w:r>
    </w:p>
    <w:p w14:paraId="01D07B3F" w14:textId="2490AF45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IntenseEmphasis"/>
          <w:color w:val="auto"/>
          <w:vertAlign w:val="subscript"/>
        </w:rPr>
      </w:pPr>
      <w:r w:rsidRPr="00D87477">
        <w:rPr>
          <w:rStyle w:val="IntenseEmphasis"/>
          <w:color w:val="auto"/>
        </w:rPr>
        <w:tab/>
      </w:r>
      <w:proofErr w:type="spellStart"/>
      <w:r w:rsidRPr="00D87477">
        <w:rPr>
          <w:rStyle w:val="IntenseEmphasis"/>
          <w:color w:val="auto"/>
        </w:rPr>
        <w:t>W</w:t>
      </w:r>
      <w:r w:rsidRPr="00D87477">
        <w:rPr>
          <w:rStyle w:val="IntenseEmphasis"/>
          <w:color w:val="auto"/>
          <w:vertAlign w:val="subscript"/>
        </w:rPr>
        <w:t>ofrt</w:t>
      </w:r>
      <w:proofErr w:type="spellEnd"/>
      <w:r w:rsidRPr="00D87477">
        <w:rPr>
          <w:rStyle w:val="IntenseEmphasis"/>
          <w:color w:val="auto"/>
        </w:rPr>
        <w:t xml:space="preserve"> </w:t>
      </w:r>
      <w:r w:rsidRPr="00D87477">
        <w:rPr>
          <w:rStyle w:val="IntenseEmphasis"/>
          <w:color w:val="auto"/>
        </w:rPr>
        <w:tab/>
        <w:t>– wynik urządzenia zaproponowanego w badanej ofercie</w:t>
      </w:r>
      <w:r>
        <w:rPr>
          <w:rStyle w:val="IntenseEmphasis"/>
          <w:color w:val="auto"/>
        </w:rPr>
        <w:t>,</w:t>
      </w:r>
    </w:p>
    <w:p w14:paraId="3614D6F6" w14:textId="5DA0C28E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IntenseEmphasis"/>
          <w:color w:val="auto"/>
          <w:vertAlign w:val="subscript"/>
        </w:rPr>
      </w:pPr>
      <w:r w:rsidRPr="00D87477">
        <w:rPr>
          <w:rStyle w:val="IntenseEmphasis"/>
          <w:color w:val="auto"/>
        </w:rPr>
        <w:tab/>
      </w:r>
      <w:proofErr w:type="spellStart"/>
      <w:r w:rsidRPr="00D87477">
        <w:rPr>
          <w:rStyle w:val="IntenseEmphasis"/>
          <w:color w:val="auto"/>
        </w:rPr>
        <w:t>W</w:t>
      </w:r>
      <w:r w:rsidRPr="00D87477">
        <w:rPr>
          <w:rStyle w:val="IntenseEmphasis"/>
          <w:color w:val="auto"/>
          <w:vertAlign w:val="subscript"/>
        </w:rPr>
        <w:t>min</w:t>
      </w:r>
      <w:proofErr w:type="spellEnd"/>
      <w:r w:rsidRPr="00D87477">
        <w:rPr>
          <w:rStyle w:val="IntenseEmphasis"/>
          <w:color w:val="auto"/>
        </w:rPr>
        <w:t xml:space="preserve"> </w:t>
      </w:r>
      <w:r w:rsidRPr="00D87477">
        <w:rPr>
          <w:rStyle w:val="IntenseEmphasis"/>
          <w:color w:val="auto"/>
        </w:rPr>
        <w:tab/>
        <w:t>– minimalny oczekiwany wynik</w:t>
      </w:r>
      <w:r>
        <w:rPr>
          <w:rStyle w:val="IntenseEmphasis"/>
          <w:color w:val="auto"/>
        </w:rPr>
        <w:t>,</w:t>
      </w:r>
    </w:p>
    <w:p w14:paraId="2C0FF698" w14:textId="7B54AF47" w:rsidR="00B35696" w:rsidRPr="00B35696" w:rsidRDefault="00B35696" w:rsidP="00B35696">
      <w:pPr>
        <w:tabs>
          <w:tab w:val="right" w:pos="993"/>
          <w:tab w:val="left" w:pos="1134"/>
        </w:tabs>
        <w:spacing w:after="60"/>
        <w:rPr>
          <w:rStyle w:val="IntenseEmphasis"/>
          <w:i/>
          <w:color w:val="auto"/>
        </w:rPr>
      </w:pPr>
      <w:r w:rsidRPr="00D87477">
        <w:rPr>
          <w:rStyle w:val="IntenseEmphasis"/>
          <w:color w:val="auto"/>
        </w:rPr>
        <w:tab/>
      </w:r>
      <w:proofErr w:type="spellStart"/>
      <w:r w:rsidRPr="00D87477">
        <w:rPr>
          <w:rStyle w:val="IntenseEmphasis"/>
          <w:color w:val="auto"/>
        </w:rPr>
        <w:t>W</w:t>
      </w:r>
      <w:r w:rsidRPr="00B35696">
        <w:rPr>
          <w:rStyle w:val="IntenseEmphasis"/>
          <w:color w:val="auto"/>
          <w:vertAlign w:val="subscript"/>
        </w:rPr>
        <w:t>max</w:t>
      </w:r>
      <w:proofErr w:type="spellEnd"/>
      <w:r w:rsidRPr="00D87477">
        <w:rPr>
          <w:rStyle w:val="IntenseEmphasis"/>
          <w:color w:val="auto"/>
        </w:rPr>
        <w:t xml:space="preserve"> </w:t>
      </w:r>
      <w:r w:rsidRPr="00D87477">
        <w:rPr>
          <w:rStyle w:val="IntenseEmphasis"/>
          <w:color w:val="auto"/>
        </w:rPr>
        <w:tab/>
        <w:t>– maksymalny o</w:t>
      </w:r>
      <w:r>
        <w:rPr>
          <w:rStyle w:val="IntenseEmphasis"/>
          <w:color w:val="auto"/>
        </w:rPr>
        <w:t>czekiwany wynik.</w:t>
      </w:r>
    </w:p>
    <w:p w14:paraId="4698F3FB" w14:textId="51AE8A19" w:rsidR="00026A35" w:rsidRPr="00B35696" w:rsidRDefault="00026A35" w:rsidP="004712FB">
      <w:pPr>
        <w:tabs>
          <w:tab w:val="right" w:pos="993"/>
          <w:tab w:val="left" w:pos="1134"/>
        </w:tabs>
        <w:spacing w:after="60"/>
        <w:rPr>
          <w:rStyle w:val="IntenseEmphasis"/>
          <w:color w:val="auto"/>
        </w:rPr>
      </w:pPr>
    </w:p>
    <w:p w14:paraId="114BEAF0" w14:textId="63E37B00" w:rsidR="00224245" w:rsidRDefault="00224245" w:rsidP="00BB0508">
      <w:pPr>
        <w:pStyle w:val="Heading2"/>
      </w:pPr>
      <w:r>
        <w:t>Sposób zaokrąglania</w:t>
      </w:r>
    </w:p>
    <w:p w14:paraId="28F2973A" w14:textId="5CCE2F15" w:rsidR="00B85A99" w:rsidRDefault="00B85A99" w:rsidP="00B85A99">
      <w:pPr>
        <w:rPr>
          <w:rStyle w:val="SubtleEmphasis"/>
        </w:rPr>
      </w:pPr>
      <w:r w:rsidRPr="00BB0508">
        <w:rPr>
          <w:rStyle w:val="SubtleEmphasis"/>
        </w:rPr>
        <w:t>Określenie zasad zaokrąglania w przypadku, g</w:t>
      </w:r>
      <w:r w:rsidR="008C4652" w:rsidRPr="00BB0508">
        <w:rPr>
          <w:rStyle w:val="SubtleEmphasis"/>
        </w:rPr>
        <w:t>dy liczba punktów może utyskiwać wartości ułamkowe.</w:t>
      </w:r>
    </w:p>
    <w:p w14:paraId="78BFE75B" w14:textId="77777777" w:rsidR="00B35696" w:rsidRPr="00F76D75" w:rsidRDefault="00B35696" w:rsidP="00B35696">
      <w:pPr>
        <w:jc w:val="both"/>
        <w:rPr>
          <w:rStyle w:val="SubtleEmphasis"/>
          <w:i w:val="0"/>
          <w:color w:val="auto"/>
          <w:sz w:val="22"/>
          <w:szCs w:val="24"/>
        </w:rPr>
      </w:pPr>
      <w:r w:rsidRPr="00F76D75">
        <w:rPr>
          <w:rStyle w:val="SubtleEmphasis"/>
          <w:i w:val="0"/>
          <w:color w:val="auto"/>
          <w:sz w:val="22"/>
          <w:szCs w:val="24"/>
        </w:rPr>
        <w:t>Proponuje się by obliczenia liczby punktów w ramach wszystkich kryteriów (w tym ceny lub kosztu), mnożenie uzyskanych punktów przez wagi kryteriów oraz sumowanie punktów w ramach poszcz</w:t>
      </w:r>
      <w:r w:rsidRPr="00F76D75">
        <w:rPr>
          <w:rStyle w:val="SubtleEmphasis"/>
          <w:i w:val="0"/>
          <w:color w:val="auto"/>
          <w:sz w:val="22"/>
          <w:szCs w:val="24"/>
        </w:rPr>
        <w:t>e</w:t>
      </w:r>
      <w:r w:rsidRPr="00F76D75">
        <w:rPr>
          <w:rStyle w:val="SubtleEmphasis"/>
          <w:i w:val="0"/>
          <w:color w:val="auto"/>
          <w:sz w:val="22"/>
          <w:szCs w:val="24"/>
        </w:rPr>
        <w:t>gólnych kryteriów, dokony</w:t>
      </w:r>
      <w:r>
        <w:rPr>
          <w:rStyle w:val="SubtleEmphasis"/>
          <w:i w:val="0"/>
          <w:color w:val="auto"/>
          <w:sz w:val="22"/>
          <w:szCs w:val="24"/>
        </w:rPr>
        <w:t>wane były</w:t>
      </w:r>
      <w:r w:rsidRPr="00F76D75">
        <w:rPr>
          <w:rStyle w:val="SubtleEmphasis"/>
          <w:i w:val="0"/>
          <w:color w:val="auto"/>
          <w:sz w:val="22"/>
          <w:szCs w:val="24"/>
        </w:rPr>
        <w:t xml:space="preserve"> bez zaokrągleń, a zaokrąglaniu podlegał jedynie ostateczny w</w:t>
      </w:r>
      <w:r w:rsidRPr="00F76D75">
        <w:rPr>
          <w:rStyle w:val="SubtleEmphasis"/>
          <w:i w:val="0"/>
          <w:color w:val="auto"/>
          <w:sz w:val="22"/>
          <w:szCs w:val="24"/>
        </w:rPr>
        <w:t>y</w:t>
      </w:r>
      <w:r w:rsidRPr="00F76D75">
        <w:rPr>
          <w:rStyle w:val="SubtleEmphasis"/>
          <w:i w:val="0"/>
          <w:color w:val="auto"/>
          <w:sz w:val="22"/>
          <w:szCs w:val="24"/>
        </w:rPr>
        <w:t xml:space="preserve">nik uzyskany dla danej oferty. Zastosować można zaokrąglenie do najbliższej liczby całkowitej, do części dziesiętnych ew. do setnych. Specyfikacja </w:t>
      </w:r>
      <w:r>
        <w:rPr>
          <w:rStyle w:val="SubtleEmphasis"/>
          <w:i w:val="0"/>
          <w:color w:val="auto"/>
          <w:sz w:val="22"/>
          <w:szCs w:val="24"/>
        </w:rPr>
        <w:t xml:space="preserve">istotnych warunków zamówienia </w:t>
      </w:r>
      <w:r w:rsidRPr="00F76D75">
        <w:rPr>
          <w:rStyle w:val="SubtleEmphasis"/>
          <w:i w:val="0"/>
          <w:color w:val="auto"/>
          <w:sz w:val="22"/>
          <w:szCs w:val="24"/>
        </w:rPr>
        <w:t xml:space="preserve">winna określać sposób zaokrąglania poparty przykładem: </w:t>
      </w:r>
      <w:r>
        <w:rPr>
          <w:rStyle w:val="SubtleEmphasis"/>
          <w:color w:val="auto"/>
          <w:sz w:val="22"/>
          <w:szCs w:val="24"/>
        </w:rPr>
        <w:t>98,4</w:t>
      </w:r>
      <w:r w:rsidRPr="00F76D75">
        <w:rPr>
          <w:rStyle w:val="SubtleEmphasis"/>
          <w:color w:val="auto"/>
          <w:sz w:val="22"/>
          <w:szCs w:val="24"/>
        </w:rPr>
        <w:t xml:space="preserve"> =&gt; 98; 98,7 =&gt; 99; 98,5 =&gt; 99</w:t>
      </w:r>
      <w:r w:rsidRPr="00F76D75">
        <w:rPr>
          <w:rStyle w:val="SubtleEmphasis"/>
          <w:i w:val="0"/>
          <w:color w:val="auto"/>
          <w:sz w:val="22"/>
          <w:szCs w:val="24"/>
        </w:rPr>
        <w:t>.</w:t>
      </w:r>
    </w:p>
    <w:p w14:paraId="6CF11BAF" w14:textId="3BE5C0D5" w:rsidR="00B35696" w:rsidRDefault="00B35696" w:rsidP="00513EEE">
      <w:pPr>
        <w:jc w:val="both"/>
        <w:rPr>
          <w:rStyle w:val="SubtleEmphasis"/>
        </w:rPr>
      </w:pPr>
      <w:r w:rsidRPr="00F76D75">
        <w:rPr>
          <w:rStyle w:val="SubtleEmphasis"/>
          <w:i w:val="0"/>
          <w:color w:val="auto"/>
          <w:sz w:val="22"/>
          <w:szCs w:val="24"/>
        </w:rPr>
        <w:t>Specyfikacja powinna zawierać opis postępowania w przypadku, gdy po zastosowaniu określonego zaokrąglenia więcej, niż jedna oferta uzyska tę samą</w:t>
      </w:r>
      <w:r>
        <w:rPr>
          <w:rStyle w:val="SubtleEmphasis"/>
          <w:i w:val="0"/>
          <w:color w:val="auto"/>
          <w:sz w:val="22"/>
          <w:szCs w:val="24"/>
        </w:rPr>
        <w:t>, a jednocześnie najwyższą liczbę punktów.</w:t>
      </w:r>
    </w:p>
    <w:p w14:paraId="2880B73B" w14:textId="7E4593E8" w:rsidR="00224245" w:rsidRDefault="00224245" w:rsidP="00BB0508">
      <w:pPr>
        <w:pStyle w:val="Heading2"/>
      </w:pPr>
      <w:r>
        <w:t>Sposób weryfikacji informacji podanej w ofercie</w:t>
      </w:r>
    </w:p>
    <w:p w14:paraId="4E481D3F" w14:textId="682B6811" w:rsidR="008C4652" w:rsidRDefault="008C4652" w:rsidP="008C4652">
      <w:pPr>
        <w:rPr>
          <w:rStyle w:val="SubtleEmphasis"/>
        </w:rPr>
      </w:pPr>
      <w:r w:rsidRPr="00BB0508">
        <w:rPr>
          <w:rStyle w:val="SubtleEmphasis"/>
        </w:rPr>
        <w:t>Określenie, w jaki sposób zamawiający dokonywać będzie weryfikacji danych podanych w ofercie np.: oświadczenie certyf</w:t>
      </w:r>
      <w:r w:rsidRPr="00BB0508">
        <w:rPr>
          <w:rStyle w:val="SubtleEmphasis"/>
        </w:rPr>
        <w:t>i</w:t>
      </w:r>
      <w:r w:rsidRPr="00BB0508">
        <w:rPr>
          <w:rStyle w:val="SubtleEmphasis"/>
        </w:rPr>
        <w:t>kat, wynik testów, referencje</w:t>
      </w:r>
      <w:r w:rsidR="00A53EDB">
        <w:rPr>
          <w:rStyle w:val="SubtleEmphasis"/>
        </w:rPr>
        <w:t xml:space="preserve"> -</w:t>
      </w:r>
      <w:r w:rsidRPr="00BB0508">
        <w:rPr>
          <w:rStyle w:val="SubtleEmphasis"/>
        </w:rPr>
        <w:t xml:space="preserve"> z określeniem, czy wymagane będą oryginały.</w:t>
      </w:r>
    </w:p>
    <w:p w14:paraId="29B3FDF3" w14:textId="01D8483C" w:rsidR="00B35696" w:rsidRDefault="00B35696" w:rsidP="00B35696">
      <w:pPr>
        <w:jc w:val="both"/>
      </w:pPr>
      <w:r>
        <w:t xml:space="preserve">Zamawiający powinien w specyfikacji istotnych warunków zamówienia określić sposób weryfikacji </w:t>
      </w:r>
      <w:r w:rsidR="007100F8">
        <w:t>ofert</w:t>
      </w:r>
      <w:r>
        <w:t>. Możliwe są różne rozwiązania, spośród których godne polecenia są następujące:</w:t>
      </w:r>
    </w:p>
    <w:p w14:paraId="79222446" w14:textId="7E010950" w:rsidR="00B35696" w:rsidRDefault="00B35696" w:rsidP="00B35696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jc w:val="both"/>
      </w:pPr>
      <w:r>
        <w:t>Zamawiający dokonuje wyboru oferty najkorzystniejszej i zawiera umowę wyłącznie na podst</w:t>
      </w:r>
      <w:r>
        <w:t>a</w:t>
      </w:r>
      <w:r>
        <w:t xml:space="preserve">wie oświadczenia wykonawcy o </w:t>
      </w:r>
      <w:r w:rsidR="007100F8">
        <w:t xml:space="preserve">parametrach </w:t>
      </w:r>
      <w:r w:rsidR="009237DD">
        <w:t>urządzenia</w:t>
      </w:r>
      <w:r>
        <w:t>.</w:t>
      </w:r>
    </w:p>
    <w:p w14:paraId="2DD678D5" w14:textId="70878941" w:rsidR="00B35696" w:rsidRDefault="00B35696" w:rsidP="00B35696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jc w:val="both"/>
      </w:pPr>
      <w:r>
        <w:t xml:space="preserve">Zamawiający dokonuje wyboru na podstawie oświadczenia wykonawcy o </w:t>
      </w:r>
      <w:r w:rsidR="007100F8">
        <w:t>parametrach</w:t>
      </w:r>
      <w:r>
        <w:t>, weryfik</w:t>
      </w:r>
      <w:r>
        <w:t>u</w:t>
      </w:r>
      <w:r>
        <w:t>je prawdziwość oświadczenia złożonego wraz z ofertą najkorzystniejszą, na podstawie dostarcz</w:t>
      </w:r>
      <w:r>
        <w:t>o</w:t>
      </w:r>
      <w:r>
        <w:t>nego protokołu z przeprowadzonych testów</w:t>
      </w:r>
      <w:r w:rsidR="007100F8">
        <w:t xml:space="preserve"> funkcjonalności</w:t>
      </w:r>
      <w:r w:rsidR="00F350BD">
        <w:t xml:space="preserve">, kart katalogowych etc. </w:t>
      </w:r>
    </w:p>
    <w:p w14:paraId="64444265" w14:textId="1AA98477" w:rsidR="00B35696" w:rsidRPr="00B35696" w:rsidRDefault="00B35696" w:rsidP="00B35696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i/>
          <w:iCs/>
        </w:rPr>
      </w:pPr>
      <w:r>
        <w:t xml:space="preserve">Zamawiający dokonuje wyboru na podstawie oświadczenia wykonawcy </w:t>
      </w:r>
      <w:r w:rsidR="007100F8">
        <w:t>oferowanej funkcjona</w:t>
      </w:r>
      <w:r w:rsidR="007100F8">
        <w:t>l</w:t>
      </w:r>
      <w:r w:rsidR="007100F8">
        <w:t>ności</w:t>
      </w:r>
      <w:r>
        <w:t>, weryfikuje prawdziwość oświadczenia złożonego wraz z ofertą najkorzystniejszą, poprzez przeprowadzenie testu zaoferowanego urządzenia</w:t>
      </w:r>
      <w:r w:rsidR="00F350BD">
        <w:t xml:space="preserve"> (próbka)</w:t>
      </w:r>
    </w:p>
    <w:p w14:paraId="60857C54" w14:textId="07B6D7D6" w:rsidR="00C55D71" w:rsidRPr="00BB0508" w:rsidRDefault="00C55D71" w:rsidP="005726F6">
      <w:pPr>
        <w:spacing w:after="120"/>
        <w:jc w:val="both"/>
        <w:rPr>
          <w:rStyle w:val="SubtleEmphasis"/>
        </w:rPr>
      </w:pPr>
    </w:p>
    <w:p w14:paraId="6D021531" w14:textId="3D052B4E" w:rsidR="00224245" w:rsidRDefault="00224245" w:rsidP="00BB0508">
      <w:pPr>
        <w:pStyle w:val="Heading2"/>
      </w:pPr>
      <w:r>
        <w:lastRenderedPageBreak/>
        <w:t>Wymagane kwalifikacje osób dokonujących oceny spełnienia kryterium</w:t>
      </w:r>
    </w:p>
    <w:p w14:paraId="0A5B24E8" w14:textId="31793624" w:rsidR="008C4652" w:rsidRDefault="008C4652" w:rsidP="00F64AE2">
      <w:pPr>
        <w:keepNext/>
        <w:rPr>
          <w:rStyle w:val="SubtleEmphasis"/>
        </w:rPr>
      </w:pPr>
      <w:r w:rsidRPr="00BB0508">
        <w:rPr>
          <w:rStyle w:val="SubtleEmphasis"/>
        </w:rPr>
        <w:t>Dla przypadków, gdy ocena danego kryterium wymaga specjalnych kwalifikacji – określenie tych kwalifikacji.</w:t>
      </w:r>
    </w:p>
    <w:p w14:paraId="121ECC23" w14:textId="487E3297" w:rsidR="00C55D71" w:rsidRPr="00C15A89" w:rsidRDefault="002365BA" w:rsidP="00F64AE2">
      <w:pPr>
        <w:jc w:val="both"/>
        <w:rPr>
          <w:rStyle w:val="SubtleEmphasis"/>
          <w:i w:val="0"/>
        </w:rPr>
      </w:pPr>
      <w:sdt>
        <w:sdtPr>
          <w:rPr>
            <w:rStyle w:val="SubtleEmphasis"/>
            <w:i w:val="0"/>
            <w:color w:val="auto"/>
            <w:sz w:val="22"/>
          </w:rPr>
          <w:id w:val="143870233"/>
          <w:placeholder>
            <w:docPart w:val="CFC39AAC758A45D0815DB95FA4EE8114"/>
          </w:placeholder>
        </w:sdtPr>
        <w:sdtEndPr>
          <w:rPr>
            <w:rStyle w:val="SubtleEmphasis"/>
          </w:rPr>
        </w:sdtEndPr>
        <w:sdtContent>
          <w:r w:rsidR="005160D9" w:rsidRPr="00F76D75">
            <w:rPr>
              <w:rStyle w:val="SubtleEmphasis"/>
              <w:i w:val="0"/>
              <w:color w:val="auto"/>
              <w:sz w:val="22"/>
            </w:rPr>
            <w:t xml:space="preserve">Kwalifikacje osób biorących udział w cenie ofert zależą od </w:t>
          </w:r>
          <w:r w:rsidR="00C15A89" w:rsidRPr="00F76D75">
            <w:rPr>
              <w:rStyle w:val="SubtleEmphasis"/>
              <w:i w:val="0"/>
              <w:color w:val="auto"/>
              <w:sz w:val="22"/>
            </w:rPr>
            <w:t>przyjętego sposobu weryfikacji informacji złożonych w ofercie.</w:t>
          </w:r>
        </w:sdtContent>
      </w:sdt>
      <w:r w:rsidR="00A1239C">
        <w:rPr>
          <w:rStyle w:val="SubtleEmphasis"/>
          <w:i w:val="0"/>
          <w:color w:val="auto"/>
          <w:sz w:val="22"/>
        </w:rPr>
        <w:t xml:space="preserve"> W przypadku (1) osoby dokonujące oceny ofert nie muszą posiadać żadnych specjalnych kwalifikacji. W przypadku (2) osoba dokonująca oceny powinna posiadać wiedzę pozw</w:t>
      </w:r>
      <w:r w:rsidR="00A1239C">
        <w:rPr>
          <w:rStyle w:val="SubtleEmphasis"/>
          <w:i w:val="0"/>
          <w:color w:val="auto"/>
          <w:sz w:val="22"/>
        </w:rPr>
        <w:t>a</w:t>
      </w:r>
      <w:r w:rsidR="00A1239C">
        <w:rPr>
          <w:rStyle w:val="SubtleEmphasis"/>
          <w:i w:val="0"/>
          <w:color w:val="auto"/>
          <w:sz w:val="22"/>
        </w:rPr>
        <w:t>lającą na weryfikację danych przedstawionych w protokole z przeprowadzonych testów oraz</w:t>
      </w:r>
      <w:r w:rsidR="00F64AE2">
        <w:rPr>
          <w:rStyle w:val="SubtleEmphasis"/>
          <w:i w:val="0"/>
          <w:color w:val="auto"/>
          <w:sz w:val="22"/>
        </w:rPr>
        <w:t xml:space="preserve"> ocenę</w:t>
      </w:r>
      <w:r w:rsidR="00A1239C">
        <w:rPr>
          <w:rStyle w:val="SubtleEmphasis"/>
          <w:i w:val="0"/>
          <w:color w:val="auto"/>
          <w:sz w:val="22"/>
        </w:rPr>
        <w:t xml:space="preserve"> tego, czy protokół dotyczy </w:t>
      </w:r>
      <w:r w:rsidR="00F64AE2">
        <w:rPr>
          <w:rStyle w:val="SubtleEmphasis"/>
          <w:i w:val="0"/>
          <w:color w:val="auto"/>
          <w:sz w:val="22"/>
        </w:rPr>
        <w:t xml:space="preserve">faktycznie </w:t>
      </w:r>
      <w:r w:rsidR="00A1239C">
        <w:rPr>
          <w:rStyle w:val="SubtleEmphasis"/>
          <w:i w:val="0"/>
          <w:color w:val="auto"/>
          <w:sz w:val="22"/>
        </w:rPr>
        <w:t>zaoferowanego urządzenia</w:t>
      </w:r>
      <w:r w:rsidR="00F64AE2">
        <w:rPr>
          <w:rStyle w:val="SubtleEmphasis"/>
          <w:i w:val="0"/>
          <w:color w:val="auto"/>
          <w:sz w:val="22"/>
        </w:rPr>
        <w:t>. W przypadku (3) konieczna jest umiejętność przeprowadzenia odpowiedniego testu, co wiąże się z posiadaniem wiedzy technicznej pozwalającej na pełne zrozumienie zasad testowania.</w:t>
      </w:r>
    </w:p>
    <w:p w14:paraId="40BB97A9" w14:textId="0FC80CD9" w:rsidR="00224245" w:rsidRDefault="005A6476" w:rsidP="00BB0508">
      <w:pPr>
        <w:pStyle w:val="Heading2"/>
      </w:pPr>
      <w:r>
        <w:t>Wpływ zastosowania</w:t>
      </w:r>
      <w:r w:rsidR="00224245">
        <w:t xml:space="preserve"> kryterium </w:t>
      </w:r>
      <w:r>
        <w:t>na klauzule umowne</w:t>
      </w:r>
    </w:p>
    <w:p w14:paraId="08A1A818" w14:textId="74989EC4" w:rsidR="008C4652" w:rsidRDefault="008C4652" w:rsidP="00D8714F">
      <w:pPr>
        <w:jc w:val="both"/>
        <w:rPr>
          <w:rStyle w:val="SubtleEmphasis"/>
        </w:rPr>
      </w:pPr>
      <w:r w:rsidRPr="00BB0508">
        <w:rPr>
          <w:rStyle w:val="SubtleEmphasis"/>
        </w:rPr>
        <w:t xml:space="preserve">Klauzule umowne, które muszą być wprowadzone, w przypadku zastosowania danego kryterium. Np. w przypadku, gdy weryfikacja ocenianej cechy możliwa jest dopiero po zrealizowaniu zamówienia – określenie konsekwencji w przypadku, gdy przedmiot zamówienia nie posiada danej cechy. </w:t>
      </w:r>
    </w:p>
    <w:p w14:paraId="1E0FA962" w14:textId="12D1D502" w:rsidR="00513EEE" w:rsidRDefault="00513EEE" w:rsidP="00513EEE">
      <w:pPr>
        <w:jc w:val="both"/>
        <w:rPr>
          <w:rStyle w:val="SubtleEmphasis"/>
          <w:i w:val="0"/>
          <w:color w:val="auto"/>
          <w:sz w:val="22"/>
        </w:rPr>
      </w:pPr>
      <w:r w:rsidRPr="00513EEE">
        <w:rPr>
          <w:rStyle w:val="SubtleEmphasis"/>
          <w:i w:val="0"/>
          <w:color w:val="auto"/>
          <w:sz w:val="22"/>
        </w:rPr>
        <w:t>W sytuacji, gdy</w:t>
      </w:r>
      <w:r>
        <w:rPr>
          <w:rStyle w:val="SubtleEmphasis"/>
          <w:i w:val="0"/>
          <w:color w:val="auto"/>
          <w:sz w:val="22"/>
        </w:rPr>
        <w:t xml:space="preserve"> faktyczna weryfikacja </w:t>
      </w:r>
      <w:r w:rsidR="009237DD">
        <w:rPr>
          <w:rStyle w:val="SubtleEmphasis"/>
          <w:i w:val="0"/>
          <w:color w:val="auto"/>
          <w:sz w:val="22"/>
        </w:rPr>
        <w:t>funkcjonalności</w:t>
      </w:r>
      <w:r>
        <w:rPr>
          <w:rStyle w:val="SubtleEmphasis"/>
          <w:i w:val="0"/>
          <w:color w:val="auto"/>
          <w:sz w:val="22"/>
        </w:rPr>
        <w:t xml:space="preserve"> nie jest dokonywana przed zawarciem umowy, konieczne jest wprowadzenie do umowy klauzul wprowad</w:t>
      </w:r>
      <w:r w:rsidR="00D8714F">
        <w:rPr>
          <w:rStyle w:val="SubtleEmphasis"/>
          <w:i w:val="0"/>
          <w:color w:val="auto"/>
          <w:sz w:val="22"/>
        </w:rPr>
        <w:t>zających ściśle określone konsekwencje</w:t>
      </w:r>
      <w:r w:rsidR="00C82FED">
        <w:rPr>
          <w:rStyle w:val="SubtleEmphasis"/>
          <w:i w:val="0"/>
          <w:color w:val="auto"/>
          <w:sz w:val="22"/>
        </w:rPr>
        <w:t xml:space="preserve"> (kary umowne)</w:t>
      </w:r>
      <w:r>
        <w:rPr>
          <w:rStyle w:val="SubtleEmphasis"/>
          <w:i w:val="0"/>
          <w:color w:val="auto"/>
          <w:sz w:val="22"/>
        </w:rPr>
        <w:t>, które poniesie wykonawca w przypadku, gdy okaże się, że dostarczone urządzenia mają wydajność mniejszą od deklarowanej przez wykonawcę.</w:t>
      </w:r>
    </w:p>
    <w:p w14:paraId="69B3688F" w14:textId="26E323A0" w:rsidR="00B15ED7" w:rsidRDefault="00B15ED7" w:rsidP="00513EEE">
      <w:pPr>
        <w:jc w:val="both"/>
        <w:rPr>
          <w:rStyle w:val="SubtleEmphasis"/>
          <w:i w:val="0"/>
          <w:color w:val="auto"/>
          <w:sz w:val="22"/>
        </w:rPr>
      </w:pPr>
      <w:r>
        <w:rPr>
          <w:rStyle w:val="SubtleEmphasis"/>
          <w:i w:val="0"/>
          <w:color w:val="auto"/>
          <w:sz w:val="22"/>
        </w:rPr>
        <w:t>Zastosowanie kar umownych oraz ich wysokość powinna uwzględniać wpływ zawyżenia zadeklar</w:t>
      </w:r>
      <w:r>
        <w:rPr>
          <w:rStyle w:val="SubtleEmphasis"/>
          <w:i w:val="0"/>
          <w:color w:val="auto"/>
          <w:sz w:val="22"/>
        </w:rPr>
        <w:t>o</w:t>
      </w:r>
      <w:r>
        <w:rPr>
          <w:rStyle w:val="SubtleEmphasis"/>
          <w:i w:val="0"/>
          <w:color w:val="auto"/>
          <w:sz w:val="22"/>
        </w:rPr>
        <w:t xml:space="preserve">wanej </w:t>
      </w:r>
      <w:r w:rsidR="009237DD">
        <w:rPr>
          <w:rStyle w:val="SubtleEmphasis"/>
          <w:i w:val="0"/>
          <w:color w:val="auto"/>
          <w:sz w:val="22"/>
        </w:rPr>
        <w:t>funkcjonalności</w:t>
      </w:r>
      <w:r>
        <w:rPr>
          <w:rStyle w:val="SubtleEmphasis"/>
          <w:i w:val="0"/>
          <w:color w:val="auto"/>
          <w:sz w:val="22"/>
        </w:rPr>
        <w:t xml:space="preserve"> na wynik postępowania oraz to, czy faktyczna </w:t>
      </w:r>
      <w:r w:rsidR="009237DD">
        <w:rPr>
          <w:rStyle w:val="SubtleEmphasis"/>
          <w:i w:val="0"/>
          <w:color w:val="auto"/>
          <w:sz w:val="22"/>
        </w:rPr>
        <w:t>funkcjonalność</w:t>
      </w:r>
      <w:r>
        <w:rPr>
          <w:rStyle w:val="SubtleEmphasis"/>
          <w:i w:val="0"/>
          <w:color w:val="auto"/>
          <w:sz w:val="22"/>
        </w:rPr>
        <w:t xml:space="preserve"> spełnia wym</w:t>
      </w:r>
      <w:r>
        <w:rPr>
          <w:rStyle w:val="SubtleEmphasis"/>
          <w:i w:val="0"/>
          <w:color w:val="auto"/>
          <w:sz w:val="22"/>
        </w:rPr>
        <w:t>a</w:t>
      </w:r>
      <w:r>
        <w:rPr>
          <w:rStyle w:val="SubtleEmphasis"/>
          <w:i w:val="0"/>
          <w:color w:val="auto"/>
          <w:sz w:val="22"/>
        </w:rPr>
        <w:t>gania minimalne zamawiającego.</w:t>
      </w:r>
    </w:p>
    <w:p w14:paraId="0D489E43" w14:textId="7EF28694" w:rsidR="00B15ED7" w:rsidRDefault="00B15ED7" w:rsidP="00513EEE">
      <w:pPr>
        <w:jc w:val="both"/>
        <w:rPr>
          <w:rStyle w:val="SubtleEmphasis"/>
          <w:i w:val="0"/>
          <w:color w:val="auto"/>
          <w:sz w:val="22"/>
        </w:rPr>
      </w:pPr>
      <w:r>
        <w:rPr>
          <w:rStyle w:val="SubtleEmphasis"/>
          <w:i w:val="0"/>
          <w:color w:val="auto"/>
          <w:sz w:val="22"/>
        </w:rPr>
        <w:t>Uwzględniając powyższe zamawiający powinien w umowie zawrzeć klauzulę o możliwości przepr</w:t>
      </w:r>
      <w:r>
        <w:rPr>
          <w:rStyle w:val="SubtleEmphasis"/>
          <w:i w:val="0"/>
          <w:color w:val="auto"/>
          <w:sz w:val="22"/>
        </w:rPr>
        <w:t>o</w:t>
      </w:r>
      <w:r>
        <w:rPr>
          <w:rStyle w:val="SubtleEmphasis"/>
          <w:i w:val="0"/>
          <w:color w:val="auto"/>
          <w:sz w:val="22"/>
        </w:rPr>
        <w:t>wadzenia testu, zobowiązującą zamawiającego do poinformowania wykonawcy o terminie i zapr</w:t>
      </w:r>
      <w:r>
        <w:rPr>
          <w:rStyle w:val="SubtleEmphasis"/>
          <w:i w:val="0"/>
          <w:color w:val="auto"/>
          <w:sz w:val="22"/>
        </w:rPr>
        <w:t>o</w:t>
      </w:r>
      <w:r>
        <w:rPr>
          <w:rStyle w:val="SubtleEmphasis"/>
          <w:i w:val="0"/>
          <w:color w:val="auto"/>
          <w:sz w:val="22"/>
        </w:rPr>
        <w:t>szenia go do udziału w teście. W przypadku prawidłowego powiadomienia wykonawcy test może być przeprowadzony także bez jego udziału.</w:t>
      </w:r>
    </w:p>
    <w:p w14:paraId="30FEBB75" w14:textId="00C430AB" w:rsidR="009C3C08" w:rsidRPr="00975607" w:rsidRDefault="009C3C08" w:rsidP="00975607">
      <w:pPr>
        <w:pStyle w:val="ListParagraph"/>
        <w:numPr>
          <w:ilvl w:val="0"/>
          <w:numId w:val="4"/>
        </w:numPr>
        <w:jc w:val="both"/>
        <w:rPr>
          <w:rStyle w:val="SubtleEmphasis"/>
          <w:i w:val="0"/>
          <w:color w:val="auto"/>
          <w:sz w:val="22"/>
        </w:rPr>
      </w:pPr>
      <w:r w:rsidRPr="00975607">
        <w:rPr>
          <w:rStyle w:val="SubtleEmphasis"/>
          <w:i w:val="0"/>
          <w:color w:val="auto"/>
          <w:sz w:val="22"/>
        </w:rPr>
        <w:t xml:space="preserve">W przypadku, gdy wynik testu jest </w:t>
      </w:r>
      <w:r w:rsidR="00F350BD">
        <w:rPr>
          <w:rStyle w:val="SubtleEmphasis"/>
          <w:i w:val="0"/>
          <w:color w:val="auto"/>
          <w:sz w:val="22"/>
        </w:rPr>
        <w:t>sła</w:t>
      </w:r>
      <w:r w:rsidR="009237DD">
        <w:rPr>
          <w:rStyle w:val="SubtleEmphasis"/>
          <w:i w:val="0"/>
          <w:color w:val="auto"/>
          <w:sz w:val="22"/>
        </w:rPr>
        <w:t>bszy</w:t>
      </w:r>
      <w:r w:rsidRPr="00975607">
        <w:rPr>
          <w:rStyle w:val="SubtleEmphasis"/>
          <w:i w:val="0"/>
          <w:color w:val="auto"/>
          <w:sz w:val="22"/>
        </w:rPr>
        <w:t xml:space="preserve"> od deklarowanego w ofercie, ale jego faktyczna wa</w:t>
      </w:r>
      <w:r w:rsidRPr="00975607">
        <w:rPr>
          <w:rStyle w:val="SubtleEmphasis"/>
          <w:i w:val="0"/>
          <w:color w:val="auto"/>
          <w:sz w:val="22"/>
        </w:rPr>
        <w:t>r</w:t>
      </w:r>
      <w:r w:rsidRPr="00975607">
        <w:rPr>
          <w:rStyle w:val="SubtleEmphasis"/>
          <w:i w:val="0"/>
          <w:color w:val="auto"/>
          <w:sz w:val="22"/>
        </w:rPr>
        <w:t>tość nie zmieniłaby kolejności ofert – kary umowne nie są naliczane.</w:t>
      </w:r>
    </w:p>
    <w:p w14:paraId="376A48A7" w14:textId="257B3C61" w:rsidR="009C3C08" w:rsidRPr="00975607" w:rsidRDefault="009C3C08" w:rsidP="00975607">
      <w:pPr>
        <w:pStyle w:val="ListParagraph"/>
        <w:numPr>
          <w:ilvl w:val="0"/>
          <w:numId w:val="4"/>
        </w:numPr>
        <w:jc w:val="both"/>
        <w:rPr>
          <w:rStyle w:val="SubtleEmphasis"/>
          <w:i w:val="0"/>
          <w:color w:val="auto"/>
          <w:sz w:val="22"/>
        </w:rPr>
      </w:pPr>
      <w:r w:rsidRPr="00975607">
        <w:rPr>
          <w:rStyle w:val="SubtleEmphasis"/>
          <w:i w:val="0"/>
          <w:color w:val="auto"/>
          <w:sz w:val="22"/>
        </w:rPr>
        <w:t xml:space="preserve">W przypadku, gdy wynik testu jest mniejszy od deklarowanego w ofercie i jego faktyczna wartość zmieniłaby kolejności ofert – kary umowne są naliczane. Ich wysokość powinna odpowiadać </w:t>
      </w:r>
      <w:r w:rsidR="00663FFC" w:rsidRPr="00975607">
        <w:rPr>
          <w:rStyle w:val="SubtleEmphasis"/>
          <w:i w:val="0"/>
          <w:color w:val="auto"/>
          <w:sz w:val="22"/>
        </w:rPr>
        <w:t>p</w:t>
      </w:r>
      <w:r w:rsidR="00663FFC" w:rsidRPr="00975607">
        <w:rPr>
          <w:rStyle w:val="SubtleEmphasis"/>
          <w:i w:val="0"/>
          <w:color w:val="auto"/>
          <w:sz w:val="22"/>
        </w:rPr>
        <w:t>o</w:t>
      </w:r>
      <w:r w:rsidR="00663FFC" w:rsidRPr="00975607">
        <w:rPr>
          <w:rStyle w:val="SubtleEmphasis"/>
          <w:i w:val="0"/>
          <w:color w:val="auto"/>
          <w:sz w:val="22"/>
        </w:rPr>
        <w:t xml:space="preserve">większonej o 30% </w:t>
      </w:r>
      <w:r w:rsidRPr="00975607">
        <w:rPr>
          <w:rStyle w:val="SubtleEmphasis"/>
          <w:i w:val="0"/>
          <w:color w:val="auto"/>
          <w:sz w:val="22"/>
        </w:rPr>
        <w:t>różnicy ceny ofertowej oraz ceny, którą musiałby zaoferować wykonawca by przy faktycznym wyniku testu by otrzymać tę samą liczbę punktów, którą otrzymał uzyskując z</w:t>
      </w:r>
      <w:r w:rsidRPr="00975607">
        <w:rPr>
          <w:rStyle w:val="SubtleEmphasis"/>
          <w:i w:val="0"/>
          <w:color w:val="auto"/>
          <w:sz w:val="22"/>
        </w:rPr>
        <w:t>a</w:t>
      </w:r>
      <w:r w:rsidRPr="00975607">
        <w:rPr>
          <w:rStyle w:val="SubtleEmphasis"/>
          <w:i w:val="0"/>
          <w:color w:val="auto"/>
          <w:sz w:val="22"/>
        </w:rPr>
        <w:t>mówienie.</w:t>
      </w:r>
      <w:r w:rsidR="00663FFC" w:rsidRPr="00975607">
        <w:rPr>
          <w:rStyle w:val="SubtleEmphasis"/>
          <w:i w:val="0"/>
          <w:color w:val="auto"/>
          <w:sz w:val="22"/>
        </w:rPr>
        <w:t xml:space="preserve"> Podany procent jest wartością przykładową i ma na celu zniechęcić nierzetelnych w</w:t>
      </w:r>
      <w:r w:rsidR="00663FFC" w:rsidRPr="00975607">
        <w:rPr>
          <w:rStyle w:val="SubtleEmphasis"/>
          <w:i w:val="0"/>
          <w:color w:val="auto"/>
          <w:sz w:val="22"/>
        </w:rPr>
        <w:t>y</w:t>
      </w:r>
      <w:r w:rsidR="00663FFC" w:rsidRPr="00975607">
        <w:rPr>
          <w:rStyle w:val="SubtleEmphasis"/>
          <w:i w:val="0"/>
          <w:color w:val="auto"/>
          <w:sz w:val="22"/>
        </w:rPr>
        <w:t>konawców do zawyżania wyników testów.</w:t>
      </w:r>
    </w:p>
    <w:p w14:paraId="5D43AD99" w14:textId="31A6019D" w:rsidR="00975607" w:rsidRPr="00DA3466" w:rsidRDefault="00663FFC" w:rsidP="00975607">
      <w:pPr>
        <w:pStyle w:val="ListParagraph"/>
        <w:numPr>
          <w:ilvl w:val="0"/>
          <w:numId w:val="4"/>
        </w:numPr>
        <w:jc w:val="both"/>
        <w:rPr>
          <w:iCs/>
        </w:rPr>
      </w:pPr>
      <w:r w:rsidRPr="00975607">
        <w:rPr>
          <w:rStyle w:val="SubtleEmphasis"/>
          <w:i w:val="0"/>
          <w:color w:val="auto"/>
          <w:sz w:val="22"/>
        </w:rPr>
        <w:t xml:space="preserve">W przypadku, gdy wynik testu jest mniejszy od deklarowanego w ofercie i jego faktyczna wartość jest niższa od minimalnych wymagań zamawiającego – </w:t>
      </w:r>
      <w:r w:rsidR="00975607">
        <w:rPr>
          <w:rStyle w:val="SubtleEmphasis"/>
          <w:i w:val="0"/>
          <w:color w:val="auto"/>
          <w:sz w:val="22"/>
        </w:rPr>
        <w:t>zamawiający wzywa wykonawcę do w</w:t>
      </w:r>
      <w:r w:rsidR="00975607">
        <w:rPr>
          <w:rStyle w:val="SubtleEmphasis"/>
          <w:i w:val="0"/>
          <w:color w:val="auto"/>
          <w:sz w:val="22"/>
        </w:rPr>
        <w:t>y</w:t>
      </w:r>
      <w:r w:rsidR="00975607">
        <w:rPr>
          <w:rStyle w:val="SubtleEmphasis"/>
          <w:i w:val="0"/>
          <w:color w:val="auto"/>
          <w:sz w:val="22"/>
        </w:rPr>
        <w:t xml:space="preserve">miany urządzeń na spełniające wymagania. W przypadku bezskuteczności wezwania </w:t>
      </w:r>
      <w:r w:rsidRPr="00975607">
        <w:rPr>
          <w:rStyle w:val="SubtleEmphasis"/>
          <w:i w:val="0"/>
          <w:color w:val="auto"/>
          <w:sz w:val="22"/>
        </w:rPr>
        <w:t>konsekwe</w:t>
      </w:r>
      <w:r w:rsidRPr="00975607">
        <w:rPr>
          <w:rStyle w:val="SubtleEmphasis"/>
          <w:i w:val="0"/>
          <w:color w:val="auto"/>
          <w:sz w:val="22"/>
        </w:rPr>
        <w:t>n</w:t>
      </w:r>
      <w:r w:rsidRPr="00975607">
        <w:rPr>
          <w:rStyle w:val="SubtleEmphasis"/>
          <w:i w:val="0"/>
          <w:color w:val="auto"/>
          <w:sz w:val="22"/>
        </w:rPr>
        <w:t xml:space="preserve">cje powinny być tożsame z przyjętymi w umowie dla przypadku niezrealizowania dostawy przez wykonawcę. W takim przypadku umowa powinna przewidywać </w:t>
      </w:r>
      <w:r w:rsidR="00975607">
        <w:rPr>
          <w:rStyle w:val="SubtleEmphasis"/>
          <w:i w:val="0"/>
          <w:color w:val="auto"/>
          <w:sz w:val="22"/>
        </w:rPr>
        <w:t xml:space="preserve">również </w:t>
      </w:r>
      <w:r w:rsidRPr="00975607">
        <w:rPr>
          <w:rStyle w:val="SubtleEmphasis"/>
          <w:i w:val="0"/>
          <w:color w:val="auto"/>
          <w:sz w:val="22"/>
        </w:rPr>
        <w:t xml:space="preserve">zwrot </w:t>
      </w:r>
      <w:r w:rsidR="002F082D" w:rsidRPr="00975607">
        <w:rPr>
          <w:rStyle w:val="SubtleEmphasis"/>
          <w:i w:val="0"/>
          <w:color w:val="auto"/>
          <w:sz w:val="22"/>
        </w:rPr>
        <w:t>kwestionowanych</w:t>
      </w:r>
      <w:r w:rsidRPr="00975607">
        <w:rPr>
          <w:rStyle w:val="SubtleEmphasis"/>
          <w:i w:val="0"/>
          <w:color w:val="auto"/>
          <w:sz w:val="22"/>
        </w:rPr>
        <w:t xml:space="preserve"> urządzeń.</w:t>
      </w:r>
      <w:bookmarkStart w:id="0" w:name="_GoBack"/>
      <w:bookmarkEnd w:id="0"/>
    </w:p>
    <w:sectPr w:rsidR="00975607" w:rsidRPr="00DA34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42198" w14:textId="77777777" w:rsidR="002365BA" w:rsidRDefault="002365BA" w:rsidP="00A050AD">
      <w:pPr>
        <w:spacing w:after="0" w:line="240" w:lineRule="auto"/>
      </w:pPr>
      <w:r>
        <w:separator/>
      </w:r>
    </w:p>
  </w:endnote>
  <w:endnote w:type="continuationSeparator" w:id="0">
    <w:p w14:paraId="64C15C2A" w14:textId="77777777" w:rsidR="002365BA" w:rsidRDefault="002365BA" w:rsidP="00A0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C4FC" w14:textId="77777777" w:rsidR="002365BA" w:rsidRDefault="002365BA" w:rsidP="00A050AD">
      <w:pPr>
        <w:spacing w:after="0" w:line="240" w:lineRule="auto"/>
      </w:pPr>
      <w:r>
        <w:separator/>
      </w:r>
    </w:p>
  </w:footnote>
  <w:footnote w:type="continuationSeparator" w:id="0">
    <w:p w14:paraId="3413048B" w14:textId="77777777" w:rsidR="002365BA" w:rsidRDefault="002365BA" w:rsidP="00A0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73EA0" w14:textId="7F91995F" w:rsidR="00B35696" w:rsidRDefault="00B35696">
    <w:pPr>
      <w:pStyle w:val="Header"/>
    </w:pPr>
    <w:r>
      <w:rPr>
        <w:noProof/>
        <w:lang w:val="en-US"/>
      </w:rPr>
      <w:drawing>
        <wp:inline distT="0" distB="0" distL="0" distR="0" wp14:anchorId="0FB5CDF9" wp14:editId="67C50BED">
          <wp:extent cx="952500" cy="466725"/>
          <wp:effectExtent l="0" t="0" r="0" b="9525"/>
          <wp:docPr id="1" name="Obraz 1" descr="Obraz zawierający tekst, zegar, obiek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it_logo_100x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6D0"/>
    <w:multiLevelType w:val="hybridMultilevel"/>
    <w:tmpl w:val="2378FB12"/>
    <w:lvl w:ilvl="0" w:tplc="8A28996E">
      <w:start w:val="1"/>
      <w:numFmt w:val="decimal"/>
      <w:lvlText w:val="%1)"/>
      <w:lvlJc w:val="left"/>
      <w:pPr>
        <w:ind w:left="360" w:hanging="360"/>
      </w:pPr>
      <w:rPr>
        <w:b w:val="0"/>
        <w:i w:val="0"/>
        <w:caps w:val="0"/>
        <w:smallCaps w:val="0"/>
        <w:color w:val="000000" w:themeColor="text1"/>
        <w:spacing w:val="0"/>
        <w:sz w:val="22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6498F"/>
    <w:multiLevelType w:val="hybridMultilevel"/>
    <w:tmpl w:val="86BA3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64B8"/>
    <w:multiLevelType w:val="hybridMultilevel"/>
    <w:tmpl w:val="562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24E53"/>
    <w:multiLevelType w:val="hybridMultilevel"/>
    <w:tmpl w:val="C2FE09D6"/>
    <w:lvl w:ilvl="0" w:tplc="CFD6E03E">
      <w:start w:val="1"/>
      <w:numFmt w:val="lowerLetter"/>
      <w:pStyle w:val="Heading3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7E2D14"/>
    <w:multiLevelType w:val="hybridMultilevel"/>
    <w:tmpl w:val="479A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A04A4"/>
    <w:multiLevelType w:val="hybridMultilevel"/>
    <w:tmpl w:val="88B88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45"/>
    <w:rsid w:val="00016AFC"/>
    <w:rsid w:val="00026A35"/>
    <w:rsid w:val="00036FD7"/>
    <w:rsid w:val="000524FA"/>
    <w:rsid w:val="00057A8B"/>
    <w:rsid w:val="0009789E"/>
    <w:rsid w:val="000C3C27"/>
    <w:rsid w:val="00152A82"/>
    <w:rsid w:val="001665E7"/>
    <w:rsid w:val="00191044"/>
    <w:rsid w:val="002152F9"/>
    <w:rsid w:val="00224245"/>
    <w:rsid w:val="002365BA"/>
    <w:rsid w:val="002514B6"/>
    <w:rsid w:val="00291137"/>
    <w:rsid w:val="002A26A7"/>
    <w:rsid w:val="002A4FB4"/>
    <w:rsid w:val="002A7878"/>
    <w:rsid w:val="002C4594"/>
    <w:rsid w:val="002C509E"/>
    <w:rsid w:val="002E630D"/>
    <w:rsid w:val="002F082D"/>
    <w:rsid w:val="00340AEC"/>
    <w:rsid w:val="00346ADD"/>
    <w:rsid w:val="003535B6"/>
    <w:rsid w:val="003553EF"/>
    <w:rsid w:val="003648C2"/>
    <w:rsid w:val="00396D38"/>
    <w:rsid w:val="003B613E"/>
    <w:rsid w:val="003F1165"/>
    <w:rsid w:val="00417AA8"/>
    <w:rsid w:val="004712FB"/>
    <w:rsid w:val="004C54B7"/>
    <w:rsid w:val="004C5B25"/>
    <w:rsid w:val="004E73B5"/>
    <w:rsid w:val="00513EEE"/>
    <w:rsid w:val="005146DC"/>
    <w:rsid w:val="005160D9"/>
    <w:rsid w:val="00534E88"/>
    <w:rsid w:val="00535EBE"/>
    <w:rsid w:val="00543407"/>
    <w:rsid w:val="00545B3B"/>
    <w:rsid w:val="005648D5"/>
    <w:rsid w:val="005726F6"/>
    <w:rsid w:val="005A6476"/>
    <w:rsid w:val="00605D34"/>
    <w:rsid w:val="006171F3"/>
    <w:rsid w:val="00627767"/>
    <w:rsid w:val="00635A19"/>
    <w:rsid w:val="00637263"/>
    <w:rsid w:val="00657C9C"/>
    <w:rsid w:val="006628A5"/>
    <w:rsid w:val="0066305D"/>
    <w:rsid w:val="00663FFC"/>
    <w:rsid w:val="00664DF7"/>
    <w:rsid w:val="00697C69"/>
    <w:rsid w:val="006C4AF4"/>
    <w:rsid w:val="006C7C20"/>
    <w:rsid w:val="006F07CE"/>
    <w:rsid w:val="007100F8"/>
    <w:rsid w:val="00722A29"/>
    <w:rsid w:val="00733555"/>
    <w:rsid w:val="007357CE"/>
    <w:rsid w:val="00752C6E"/>
    <w:rsid w:val="007A1040"/>
    <w:rsid w:val="007B20B0"/>
    <w:rsid w:val="007D0A75"/>
    <w:rsid w:val="007F065E"/>
    <w:rsid w:val="007F7AC0"/>
    <w:rsid w:val="008324FC"/>
    <w:rsid w:val="00837A22"/>
    <w:rsid w:val="008438A9"/>
    <w:rsid w:val="008467F8"/>
    <w:rsid w:val="008908DA"/>
    <w:rsid w:val="008B6B3B"/>
    <w:rsid w:val="008C4652"/>
    <w:rsid w:val="008C4801"/>
    <w:rsid w:val="008F370C"/>
    <w:rsid w:val="009237DD"/>
    <w:rsid w:val="00940037"/>
    <w:rsid w:val="00953FA3"/>
    <w:rsid w:val="00966DDA"/>
    <w:rsid w:val="00975607"/>
    <w:rsid w:val="009A37DA"/>
    <w:rsid w:val="009A387A"/>
    <w:rsid w:val="009C3C08"/>
    <w:rsid w:val="009D0C6F"/>
    <w:rsid w:val="009D1156"/>
    <w:rsid w:val="009F439F"/>
    <w:rsid w:val="00A050AD"/>
    <w:rsid w:val="00A1239C"/>
    <w:rsid w:val="00A307AD"/>
    <w:rsid w:val="00A36B88"/>
    <w:rsid w:val="00A53EDB"/>
    <w:rsid w:val="00A710E6"/>
    <w:rsid w:val="00AA28B3"/>
    <w:rsid w:val="00B032BD"/>
    <w:rsid w:val="00B15ED7"/>
    <w:rsid w:val="00B21A0E"/>
    <w:rsid w:val="00B24AAD"/>
    <w:rsid w:val="00B2550F"/>
    <w:rsid w:val="00B25ECD"/>
    <w:rsid w:val="00B35696"/>
    <w:rsid w:val="00B8121E"/>
    <w:rsid w:val="00B85A99"/>
    <w:rsid w:val="00BB0508"/>
    <w:rsid w:val="00BE3E40"/>
    <w:rsid w:val="00BF2FF0"/>
    <w:rsid w:val="00C11007"/>
    <w:rsid w:val="00C15A89"/>
    <w:rsid w:val="00C346FE"/>
    <w:rsid w:val="00C55282"/>
    <w:rsid w:val="00C557C7"/>
    <w:rsid w:val="00C55D71"/>
    <w:rsid w:val="00C82FED"/>
    <w:rsid w:val="00C90B18"/>
    <w:rsid w:val="00C96BC3"/>
    <w:rsid w:val="00CA6581"/>
    <w:rsid w:val="00CB336C"/>
    <w:rsid w:val="00D8714F"/>
    <w:rsid w:val="00D87477"/>
    <w:rsid w:val="00DA3466"/>
    <w:rsid w:val="00DB47B4"/>
    <w:rsid w:val="00DB7B93"/>
    <w:rsid w:val="00DE7F54"/>
    <w:rsid w:val="00DF6156"/>
    <w:rsid w:val="00E13618"/>
    <w:rsid w:val="00E3326E"/>
    <w:rsid w:val="00E4139D"/>
    <w:rsid w:val="00E42F99"/>
    <w:rsid w:val="00E544AA"/>
    <w:rsid w:val="00E604A1"/>
    <w:rsid w:val="00E80BD1"/>
    <w:rsid w:val="00E84D32"/>
    <w:rsid w:val="00F10AA4"/>
    <w:rsid w:val="00F350BD"/>
    <w:rsid w:val="00F47715"/>
    <w:rsid w:val="00F64AE2"/>
    <w:rsid w:val="00F64F83"/>
    <w:rsid w:val="00F76D75"/>
    <w:rsid w:val="00F91547"/>
    <w:rsid w:val="00FA2505"/>
    <w:rsid w:val="00F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31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08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08"/>
    <w:pPr>
      <w:keepNext/>
      <w:keepLines/>
      <w:numPr>
        <w:numId w:val="2"/>
      </w:numPr>
      <w:spacing w:before="40" w:after="8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508"/>
    <w:rPr>
      <w:rFonts w:asciiTheme="majorHAnsi" w:eastAsiaTheme="majorEastAsia" w:hAnsiTheme="majorHAnsi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C5B2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B050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6581"/>
    <w:rPr>
      <w:i/>
      <w:iCs/>
      <w:color w:val="404040" w:themeColor="text1" w:themeTint="BF"/>
      <w:sz w:val="18"/>
    </w:rPr>
  </w:style>
  <w:style w:type="character" w:styleId="IntenseEmphasis">
    <w:name w:val="Intense Emphasis"/>
    <w:basedOn w:val="DefaultParagraphFont"/>
    <w:uiPriority w:val="21"/>
    <w:qFormat/>
    <w:rsid w:val="00BB0508"/>
    <w:rPr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35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AD"/>
  </w:style>
  <w:style w:type="paragraph" w:styleId="Footer">
    <w:name w:val="footer"/>
    <w:basedOn w:val="Normal"/>
    <w:link w:val="FooterChar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AD"/>
  </w:style>
  <w:style w:type="character" w:styleId="Hyperlink">
    <w:name w:val="Hyperlink"/>
    <w:basedOn w:val="DefaultParagraphFont"/>
    <w:uiPriority w:val="99"/>
    <w:unhideWhenUsed/>
    <w:rsid w:val="008B6B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6B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B6B3B"/>
    <w:rPr>
      <w:color w:val="954F72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C90B1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E73B5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0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8D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2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2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1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08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08"/>
    <w:pPr>
      <w:keepNext/>
      <w:keepLines/>
      <w:numPr>
        <w:numId w:val="2"/>
      </w:numPr>
      <w:spacing w:before="40" w:after="8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508"/>
    <w:rPr>
      <w:rFonts w:asciiTheme="majorHAnsi" w:eastAsiaTheme="majorEastAsia" w:hAnsiTheme="majorHAnsi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C5B2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B050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6581"/>
    <w:rPr>
      <w:i/>
      <w:iCs/>
      <w:color w:val="404040" w:themeColor="text1" w:themeTint="BF"/>
      <w:sz w:val="18"/>
    </w:rPr>
  </w:style>
  <w:style w:type="character" w:styleId="IntenseEmphasis">
    <w:name w:val="Intense Emphasis"/>
    <w:basedOn w:val="DefaultParagraphFont"/>
    <w:uiPriority w:val="21"/>
    <w:qFormat/>
    <w:rsid w:val="00BB0508"/>
    <w:rPr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35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AD"/>
  </w:style>
  <w:style w:type="paragraph" w:styleId="Footer">
    <w:name w:val="footer"/>
    <w:basedOn w:val="Normal"/>
    <w:link w:val="FooterChar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AD"/>
  </w:style>
  <w:style w:type="character" w:styleId="Hyperlink">
    <w:name w:val="Hyperlink"/>
    <w:basedOn w:val="DefaultParagraphFont"/>
    <w:uiPriority w:val="99"/>
    <w:unhideWhenUsed/>
    <w:rsid w:val="008B6B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6B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B6B3B"/>
    <w:rPr>
      <w:color w:val="954F72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C90B1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E73B5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0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8D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2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2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1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C39AAC758A45D0815DB95FA4EE8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E17F0-7884-4EBC-926B-D77271CF6E9E}"/>
      </w:docPartPr>
      <w:docPartBody>
        <w:p w:rsidR="00CA448E" w:rsidRDefault="00A64088" w:rsidP="00A64088">
          <w:pPr>
            <w:pStyle w:val="CFC39AAC758A45D0815DB95FA4EE81145"/>
          </w:pPr>
          <w:r w:rsidRPr="00C55D71">
            <w:rPr>
              <w:rStyle w:val="IntenseEmphasis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88"/>
    <w:rsid w:val="001E565B"/>
    <w:rsid w:val="004978DB"/>
    <w:rsid w:val="006A45E2"/>
    <w:rsid w:val="007134E6"/>
    <w:rsid w:val="00A64088"/>
    <w:rsid w:val="00C35A59"/>
    <w:rsid w:val="00CA448E"/>
    <w:rsid w:val="00F8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088"/>
    <w:rPr>
      <w:color w:val="808080"/>
    </w:rPr>
  </w:style>
  <w:style w:type="paragraph" w:customStyle="1" w:styleId="A5902F2FD7474930B6BB7A17B65E34D8">
    <w:name w:val="A5902F2FD7474930B6BB7A17B65E34D8"/>
    <w:rsid w:val="00A64088"/>
    <w:rPr>
      <w:rFonts w:eastAsiaTheme="minorHAnsi"/>
      <w:lang w:eastAsia="en-US"/>
    </w:rPr>
  </w:style>
  <w:style w:type="paragraph" w:customStyle="1" w:styleId="2F9FB3699BE546C7BD8AE92BE51A33DB">
    <w:name w:val="2F9FB3699BE546C7BD8AE92BE51A33DB"/>
    <w:rsid w:val="00A64088"/>
    <w:rPr>
      <w:rFonts w:eastAsiaTheme="minorHAnsi"/>
      <w:lang w:eastAsia="en-US"/>
    </w:rPr>
  </w:style>
  <w:style w:type="paragraph" w:customStyle="1" w:styleId="D9F463BE043746D696BC6FFBA35C73C4">
    <w:name w:val="D9F463BE043746D696BC6FFBA35C73C4"/>
    <w:rsid w:val="00A64088"/>
  </w:style>
  <w:style w:type="paragraph" w:customStyle="1" w:styleId="2F9FB3699BE546C7BD8AE92BE51A33DB1">
    <w:name w:val="2F9FB3699BE546C7BD8AE92BE51A33DB1"/>
    <w:rsid w:val="00A64088"/>
    <w:rPr>
      <w:rFonts w:eastAsiaTheme="minorHAnsi"/>
      <w:lang w:eastAsia="en-US"/>
    </w:rPr>
  </w:style>
  <w:style w:type="paragraph" w:customStyle="1" w:styleId="78D271D2D1AB4F2C93874B3895758556">
    <w:name w:val="78D271D2D1AB4F2C93874B3895758556"/>
    <w:rsid w:val="00A64088"/>
  </w:style>
  <w:style w:type="paragraph" w:customStyle="1" w:styleId="36B178BD2D6242C1B262D5B7138CB8D6">
    <w:name w:val="36B178BD2D6242C1B262D5B7138CB8D6"/>
    <w:rsid w:val="00A64088"/>
  </w:style>
  <w:style w:type="character" w:styleId="IntenseEmphasis">
    <w:name w:val="Intense Emphasis"/>
    <w:basedOn w:val="DefaultParagraphFont"/>
    <w:uiPriority w:val="21"/>
    <w:qFormat/>
    <w:rsid w:val="00CA448E"/>
    <w:rPr>
      <w:iCs/>
      <w:color w:val="4F81BD" w:themeColor="accent1"/>
    </w:rPr>
  </w:style>
  <w:style w:type="paragraph" w:customStyle="1" w:styleId="C632D2C00E8A4FEF86DC958BE6C4E292">
    <w:name w:val="C632D2C00E8A4FEF86DC958BE6C4E292"/>
    <w:rsid w:val="00A64088"/>
    <w:rPr>
      <w:rFonts w:eastAsiaTheme="minorHAnsi"/>
      <w:lang w:eastAsia="en-US"/>
    </w:rPr>
  </w:style>
  <w:style w:type="paragraph" w:customStyle="1" w:styleId="78D271D2D1AB4F2C93874B38957585561">
    <w:name w:val="78D271D2D1AB4F2C93874B38957585561"/>
    <w:rsid w:val="00A64088"/>
    <w:rPr>
      <w:rFonts w:eastAsiaTheme="minorHAnsi"/>
      <w:lang w:eastAsia="en-US"/>
    </w:rPr>
  </w:style>
  <w:style w:type="paragraph" w:customStyle="1" w:styleId="36B178BD2D6242C1B262D5B7138CB8D61">
    <w:name w:val="36B178BD2D6242C1B262D5B7138CB8D61"/>
    <w:rsid w:val="00A64088"/>
    <w:rPr>
      <w:rFonts w:eastAsiaTheme="minorHAnsi"/>
      <w:lang w:eastAsia="en-US"/>
    </w:rPr>
  </w:style>
  <w:style w:type="paragraph" w:customStyle="1" w:styleId="D53529A2761744C390FF4B37298FA7C0">
    <w:name w:val="D53529A2761744C390FF4B37298FA7C0"/>
    <w:rsid w:val="00A64088"/>
    <w:rPr>
      <w:rFonts w:eastAsiaTheme="minorHAnsi"/>
      <w:lang w:eastAsia="en-US"/>
    </w:rPr>
  </w:style>
  <w:style w:type="paragraph" w:customStyle="1" w:styleId="E281FB3CDD6F44D79F06F6939335E111">
    <w:name w:val="E281FB3CDD6F44D79F06F6939335E111"/>
    <w:rsid w:val="00A64088"/>
    <w:rPr>
      <w:rFonts w:eastAsiaTheme="minorHAnsi"/>
      <w:lang w:eastAsia="en-US"/>
    </w:rPr>
  </w:style>
  <w:style w:type="paragraph" w:customStyle="1" w:styleId="E0B2D7D5510743928D6A6692B5DF2433">
    <w:name w:val="E0B2D7D5510743928D6A6692B5DF2433"/>
    <w:rsid w:val="00A64088"/>
    <w:rPr>
      <w:rFonts w:eastAsiaTheme="minorHAnsi"/>
      <w:lang w:eastAsia="en-US"/>
    </w:rPr>
  </w:style>
  <w:style w:type="paragraph" w:customStyle="1" w:styleId="95752A97B00848F7A34304F429C7B068">
    <w:name w:val="95752A97B00848F7A34304F429C7B068"/>
    <w:rsid w:val="00A64088"/>
    <w:rPr>
      <w:rFonts w:eastAsiaTheme="minorHAnsi"/>
      <w:lang w:eastAsia="en-US"/>
    </w:rPr>
  </w:style>
  <w:style w:type="paragraph" w:customStyle="1" w:styleId="D08EB06A5450417EB619A0D48AD3E342">
    <w:name w:val="D08EB06A5450417EB619A0D48AD3E342"/>
    <w:rsid w:val="00A64088"/>
    <w:rPr>
      <w:rFonts w:eastAsiaTheme="minorHAnsi"/>
      <w:lang w:eastAsia="en-US"/>
    </w:rPr>
  </w:style>
  <w:style w:type="paragraph" w:customStyle="1" w:styleId="26AB1AECD29841ECA314F397945AB577">
    <w:name w:val="26AB1AECD29841ECA314F397945AB577"/>
    <w:rsid w:val="00A64088"/>
    <w:rPr>
      <w:rFonts w:eastAsiaTheme="minorHAnsi"/>
      <w:lang w:eastAsia="en-US"/>
    </w:rPr>
  </w:style>
  <w:style w:type="paragraph" w:customStyle="1" w:styleId="CFC39AAC758A45D0815DB95FA4EE8114">
    <w:name w:val="CFC39AAC758A45D0815DB95FA4EE8114"/>
    <w:rsid w:val="00A64088"/>
    <w:rPr>
      <w:rFonts w:eastAsiaTheme="minorHAnsi"/>
      <w:lang w:eastAsia="en-US"/>
    </w:rPr>
  </w:style>
  <w:style w:type="paragraph" w:customStyle="1" w:styleId="27E39F802BB44D44AFA87EE531A8C60F">
    <w:name w:val="27E39F802BB44D44AFA87EE531A8C60F"/>
    <w:rsid w:val="00A64088"/>
    <w:rPr>
      <w:rFonts w:eastAsiaTheme="minorHAnsi"/>
      <w:lang w:eastAsia="en-US"/>
    </w:rPr>
  </w:style>
  <w:style w:type="paragraph" w:customStyle="1" w:styleId="C632D2C00E8A4FEF86DC958BE6C4E2921">
    <w:name w:val="C632D2C00E8A4FEF86DC958BE6C4E2921"/>
    <w:rsid w:val="00A64088"/>
    <w:rPr>
      <w:rFonts w:eastAsiaTheme="minorHAnsi"/>
      <w:lang w:eastAsia="en-US"/>
    </w:rPr>
  </w:style>
  <w:style w:type="paragraph" w:customStyle="1" w:styleId="78D271D2D1AB4F2C93874B38957585562">
    <w:name w:val="78D271D2D1AB4F2C93874B38957585562"/>
    <w:rsid w:val="00A64088"/>
    <w:rPr>
      <w:rFonts w:eastAsiaTheme="minorHAnsi"/>
      <w:lang w:eastAsia="en-US"/>
    </w:rPr>
  </w:style>
  <w:style w:type="paragraph" w:customStyle="1" w:styleId="36B178BD2D6242C1B262D5B7138CB8D62">
    <w:name w:val="36B178BD2D6242C1B262D5B7138CB8D62"/>
    <w:rsid w:val="00A64088"/>
    <w:rPr>
      <w:rFonts w:eastAsiaTheme="minorHAnsi"/>
      <w:lang w:eastAsia="en-US"/>
    </w:rPr>
  </w:style>
  <w:style w:type="paragraph" w:customStyle="1" w:styleId="D53529A2761744C390FF4B37298FA7C01">
    <w:name w:val="D53529A2761744C390FF4B37298FA7C01"/>
    <w:rsid w:val="00A64088"/>
    <w:rPr>
      <w:rFonts w:eastAsiaTheme="minorHAnsi"/>
      <w:lang w:eastAsia="en-US"/>
    </w:rPr>
  </w:style>
  <w:style w:type="paragraph" w:customStyle="1" w:styleId="E281FB3CDD6F44D79F06F6939335E1111">
    <w:name w:val="E281FB3CDD6F44D79F06F6939335E1111"/>
    <w:rsid w:val="00A64088"/>
    <w:rPr>
      <w:rFonts w:eastAsiaTheme="minorHAnsi"/>
      <w:lang w:eastAsia="en-US"/>
    </w:rPr>
  </w:style>
  <w:style w:type="paragraph" w:customStyle="1" w:styleId="E0B2D7D5510743928D6A6692B5DF24331">
    <w:name w:val="E0B2D7D5510743928D6A6692B5DF24331"/>
    <w:rsid w:val="00A64088"/>
    <w:rPr>
      <w:rFonts w:eastAsiaTheme="minorHAnsi"/>
      <w:lang w:eastAsia="en-US"/>
    </w:rPr>
  </w:style>
  <w:style w:type="paragraph" w:customStyle="1" w:styleId="95752A97B00848F7A34304F429C7B0681">
    <w:name w:val="95752A97B00848F7A34304F429C7B0681"/>
    <w:rsid w:val="00A64088"/>
    <w:rPr>
      <w:rFonts w:eastAsiaTheme="minorHAnsi"/>
      <w:lang w:eastAsia="en-US"/>
    </w:rPr>
  </w:style>
  <w:style w:type="paragraph" w:customStyle="1" w:styleId="D08EB06A5450417EB619A0D48AD3E3421">
    <w:name w:val="D08EB06A5450417EB619A0D48AD3E3421"/>
    <w:rsid w:val="00A64088"/>
    <w:rPr>
      <w:rFonts w:eastAsiaTheme="minorHAnsi"/>
      <w:lang w:eastAsia="en-US"/>
    </w:rPr>
  </w:style>
  <w:style w:type="paragraph" w:customStyle="1" w:styleId="26AB1AECD29841ECA314F397945AB5771">
    <w:name w:val="26AB1AECD29841ECA314F397945AB5771"/>
    <w:rsid w:val="00A64088"/>
    <w:rPr>
      <w:rFonts w:eastAsiaTheme="minorHAnsi"/>
      <w:lang w:eastAsia="en-US"/>
    </w:rPr>
  </w:style>
  <w:style w:type="paragraph" w:customStyle="1" w:styleId="CFC39AAC758A45D0815DB95FA4EE81141">
    <w:name w:val="CFC39AAC758A45D0815DB95FA4EE81141"/>
    <w:rsid w:val="00A64088"/>
    <w:rPr>
      <w:rFonts w:eastAsiaTheme="minorHAnsi"/>
      <w:lang w:eastAsia="en-US"/>
    </w:rPr>
  </w:style>
  <w:style w:type="paragraph" w:customStyle="1" w:styleId="27E39F802BB44D44AFA87EE531A8C60F1">
    <w:name w:val="27E39F802BB44D44AFA87EE531A8C60F1"/>
    <w:rsid w:val="00A64088"/>
    <w:rPr>
      <w:rFonts w:eastAsiaTheme="minorHAnsi"/>
      <w:lang w:eastAsia="en-US"/>
    </w:rPr>
  </w:style>
  <w:style w:type="paragraph" w:customStyle="1" w:styleId="C632D2C00E8A4FEF86DC958BE6C4E2922">
    <w:name w:val="C632D2C00E8A4FEF86DC958BE6C4E2922"/>
    <w:rsid w:val="00A64088"/>
    <w:rPr>
      <w:rFonts w:eastAsiaTheme="minorHAnsi"/>
      <w:lang w:eastAsia="en-US"/>
    </w:rPr>
  </w:style>
  <w:style w:type="paragraph" w:customStyle="1" w:styleId="78D271D2D1AB4F2C93874B38957585563">
    <w:name w:val="78D271D2D1AB4F2C93874B38957585563"/>
    <w:rsid w:val="00A64088"/>
    <w:rPr>
      <w:rFonts w:eastAsiaTheme="minorHAnsi"/>
      <w:lang w:eastAsia="en-US"/>
    </w:rPr>
  </w:style>
  <w:style w:type="paragraph" w:customStyle="1" w:styleId="36B178BD2D6242C1B262D5B7138CB8D63">
    <w:name w:val="36B178BD2D6242C1B262D5B7138CB8D63"/>
    <w:rsid w:val="00A64088"/>
    <w:rPr>
      <w:rFonts w:eastAsiaTheme="minorHAnsi"/>
      <w:lang w:eastAsia="en-US"/>
    </w:rPr>
  </w:style>
  <w:style w:type="paragraph" w:customStyle="1" w:styleId="CFE2503236D24D7B9F2A6D6AB38FBD53">
    <w:name w:val="CFE2503236D24D7B9F2A6D6AB38FBD53"/>
    <w:rsid w:val="00A64088"/>
    <w:rPr>
      <w:rFonts w:eastAsiaTheme="minorHAnsi"/>
      <w:lang w:eastAsia="en-US"/>
    </w:rPr>
  </w:style>
  <w:style w:type="paragraph" w:customStyle="1" w:styleId="CC8F254BF2C74D8B8D5CCDE48892821A">
    <w:name w:val="CC8F254BF2C74D8B8D5CCDE48892821A"/>
    <w:rsid w:val="00A64088"/>
    <w:rPr>
      <w:rFonts w:eastAsiaTheme="minorHAnsi"/>
      <w:lang w:eastAsia="en-US"/>
    </w:rPr>
  </w:style>
  <w:style w:type="paragraph" w:customStyle="1" w:styleId="D53529A2761744C390FF4B37298FA7C02">
    <w:name w:val="D53529A2761744C390FF4B37298FA7C02"/>
    <w:rsid w:val="00A64088"/>
    <w:rPr>
      <w:rFonts w:eastAsiaTheme="minorHAnsi"/>
      <w:lang w:eastAsia="en-US"/>
    </w:rPr>
  </w:style>
  <w:style w:type="paragraph" w:customStyle="1" w:styleId="E281FB3CDD6F44D79F06F6939335E1112">
    <w:name w:val="E281FB3CDD6F44D79F06F6939335E1112"/>
    <w:rsid w:val="00A64088"/>
    <w:rPr>
      <w:rFonts w:eastAsiaTheme="minorHAnsi"/>
      <w:lang w:eastAsia="en-US"/>
    </w:rPr>
  </w:style>
  <w:style w:type="paragraph" w:customStyle="1" w:styleId="E0B2D7D5510743928D6A6692B5DF24332">
    <w:name w:val="E0B2D7D5510743928D6A6692B5DF24332"/>
    <w:rsid w:val="00A64088"/>
    <w:rPr>
      <w:rFonts w:eastAsiaTheme="minorHAnsi"/>
      <w:lang w:eastAsia="en-US"/>
    </w:rPr>
  </w:style>
  <w:style w:type="paragraph" w:customStyle="1" w:styleId="95752A97B00848F7A34304F429C7B0682">
    <w:name w:val="95752A97B00848F7A34304F429C7B0682"/>
    <w:rsid w:val="00A64088"/>
    <w:rPr>
      <w:rFonts w:eastAsiaTheme="minorHAnsi"/>
      <w:lang w:eastAsia="en-US"/>
    </w:rPr>
  </w:style>
  <w:style w:type="paragraph" w:customStyle="1" w:styleId="D08EB06A5450417EB619A0D48AD3E3422">
    <w:name w:val="D08EB06A5450417EB619A0D48AD3E3422"/>
    <w:rsid w:val="00A64088"/>
    <w:rPr>
      <w:rFonts w:eastAsiaTheme="minorHAnsi"/>
      <w:lang w:eastAsia="en-US"/>
    </w:rPr>
  </w:style>
  <w:style w:type="paragraph" w:customStyle="1" w:styleId="26AB1AECD29841ECA314F397945AB5772">
    <w:name w:val="26AB1AECD29841ECA314F397945AB5772"/>
    <w:rsid w:val="00A64088"/>
    <w:rPr>
      <w:rFonts w:eastAsiaTheme="minorHAnsi"/>
      <w:lang w:eastAsia="en-US"/>
    </w:rPr>
  </w:style>
  <w:style w:type="paragraph" w:customStyle="1" w:styleId="CFC39AAC758A45D0815DB95FA4EE81142">
    <w:name w:val="CFC39AAC758A45D0815DB95FA4EE81142"/>
    <w:rsid w:val="00A64088"/>
    <w:rPr>
      <w:rFonts w:eastAsiaTheme="minorHAnsi"/>
      <w:lang w:eastAsia="en-US"/>
    </w:rPr>
  </w:style>
  <w:style w:type="paragraph" w:customStyle="1" w:styleId="27E39F802BB44D44AFA87EE531A8C60F2">
    <w:name w:val="27E39F802BB44D44AFA87EE531A8C60F2"/>
    <w:rsid w:val="00A64088"/>
    <w:rPr>
      <w:rFonts w:eastAsiaTheme="minorHAnsi"/>
      <w:lang w:eastAsia="en-US"/>
    </w:rPr>
  </w:style>
  <w:style w:type="paragraph" w:customStyle="1" w:styleId="C632D2C00E8A4FEF86DC958BE6C4E2923">
    <w:name w:val="C632D2C00E8A4FEF86DC958BE6C4E2923"/>
    <w:rsid w:val="00A64088"/>
    <w:rPr>
      <w:rFonts w:eastAsiaTheme="minorHAnsi"/>
      <w:lang w:eastAsia="en-US"/>
    </w:rPr>
  </w:style>
  <w:style w:type="paragraph" w:customStyle="1" w:styleId="78D271D2D1AB4F2C93874B38957585564">
    <w:name w:val="78D271D2D1AB4F2C93874B38957585564"/>
    <w:rsid w:val="00A64088"/>
    <w:rPr>
      <w:rFonts w:eastAsiaTheme="minorHAnsi"/>
      <w:lang w:eastAsia="en-US"/>
    </w:rPr>
  </w:style>
  <w:style w:type="paragraph" w:customStyle="1" w:styleId="36B178BD2D6242C1B262D5B7138CB8D64">
    <w:name w:val="36B178BD2D6242C1B262D5B7138CB8D64"/>
    <w:rsid w:val="00A64088"/>
    <w:rPr>
      <w:rFonts w:eastAsiaTheme="minorHAnsi"/>
      <w:lang w:eastAsia="en-US"/>
    </w:rPr>
  </w:style>
  <w:style w:type="paragraph" w:customStyle="1" w:styleId="CFE2503236D24D7B9F2A6D6AB38FBD531">
    <w:name w:val="CFE2503236D24D7B9F2A6D6AB38FBD531"/>
    <w:rsid w:val="00A64088"/>
    <w:rPr>
      <w:rFonts w:eastAsiaTheme="minorHAnsi"/>
      <w:lang w:eastAsia="en-US"/>
    </w:rPr>
  </w:style>
  <w:style w:type="paragraph" w:customStyle="1" w:styleId="CC8F254BF2C74D8B8D5CCDE48892821A1">
    <w:name w:val="CC8F254BF2C74D8B8D5CCDE48892821A1"/>
    <w:rsid w:val="00A64088"/>
    <w:rPr>
      <w:rFonts w:eastAsiaTheme="minorHAnsi"/>
      <w:lang w:eastAsia="en-US"/>
    </w:rPr>
  </w:style>
  <w:style w:type="paragraph" w:customStyle="1" w:styleId="D53529A2761744C390FF4B37298FA7C03">
    <w:name w:val="D53529A2761744C390FF4B37298FA7C03"/>
    <w:rsid w:val="00A64088"/>
    <w:rPr>
      <w:rFonts w:eastAsiaTheme="minorHAnsi"/>
      <w:lang w:eastAsia="en-US"/>
    </w:rPr>
  </w:style>
  <w:style w:type="paragraph" w:customStyle="1" w:styleId="E281FB3CDD6F44D79F06F6939335E1113">
    <w:name w:val="E281FB3CDD6F44D79F06F6939335E1113"/>
    <w:rsid w:val="00A64088"/>
    <w:rPr>
      <w:rFonts w:eastAsiaTheme="minorHAnsi"/>
      <w:lang w:eastAsia="en-US"/>
    </w:rPr>
  </w:style>
  <w:style w:type="paragraph" w:customStyle="1" w:styleId="E0B2D7D5510743928D6A6692B5DF24333">
    <w:name w:val="E0B2D7D5510743928D6A6692B5DF24333"/>
    <w:rsid w:val="00A64088"/>
    <w:rPr>
      <w:rFonts w:eastAsiaTheme="minorHAnsi"/>
      <w:lang w:eastAsia="en-US"/>
    </w:rPr>
  </w:style>
  <w:style w:type="paragraph" w:customStyle="1" w:styleId="95752A97B00848F7A34304F429C7B0683">
    <w:name w:val="95752A97B00848F7A34304F429C7B0683"/>
    <w:rsid w:val="00A64088"/>
    <w:rPr>
      <w:rFonts w:eastAsiaTheme="minorHAnsi"/>
      <w:lang w:eastAsia="en-US"/>
    </w:rPr>
  </w:style>
  <w:style w:type="paragraph" w:customStyle="1" w:styleId="D08EB06A5450417EB619A0D48AD3E3423">
    <w:name w:val="D08EB06A5450417EB619A0D48AD3E3423"/>
    <w:rsid w:val="00A64088"/>
    <w:rPr>
      <w:rFonts w:eastAsiaTheme="minorHAnsi"/>
      <w:lang w:eastAsia="en-US"/>
    </w:rPr>
  </w:style>
  <w:style w:type="paragraph" w:customStyle="1" w:styleId="26AB1AECD29841ECA314F397945AB5773">
    <w:name w:val="26AB1AECD29841ECA314F397945AB5773"/>
    <w:rsid w:val="00A64088"/>
    <w:rPr>
      <w:rFonts w:eastAsiaTheme="minorHAnsi"/>
      <w:lang w:eastAsia="en-US"/>
    </w:rPr>
  </w:style>
  <w:style w:type="paragraph" w:customStyle="1" w:styleId="CFC39AAC758A45D0815DB95FA4EE81143">
    <w:name w:val="CFC39AAC758A45D0815DB95FA4EE81143"/>
    <w:rsid w:val="00A64088"/>
    <w:rPr>
      <w:rFonts w:eastAsiaTheme="minorHAnsi"/>
      <w:lang w:eastAsia="en-US"/>
    </w:rPr>
  </w:style>
  <w:style w:type="paragraph" w:customStyle="1" w:styleId="27E39F802BB44D44AFA87EE531A8C60F3">
    <w:name w:val="27E39F802BB44D44AFA87EE531A8C60F3"/>
    <w:rsid w:val="00A64088"/>
    <w:rPr>
      <w:rFonts w:eastAsiaTheme="minorHAnsi"/>
      <w:lang w:eastAsia="en-US"/>
    </w:rPr>
  </w:style>
  <w:style w:type="paragraph" w:customStyle="1" w:styleId="C632D2C00E8A4FEF86DC958BE6C4E2924">
    <w:name w:val="C632D2C00E8A4FEF86DC958BE6C4E2924"/>
    <w:rsid w:val="00A64088"/>
    <w:rPr>
      <w:rFonts w:eastAsiaTheme="minorHAnsi"/>
      <w:lang w:eastAsia="en-US"/>
    </w:rPr>
  </w:style>
  <w:style w:type="paragraph" w:customStyle="1" w:styleId="78D271D2D1AB4F2C93874B38957585565">
    <w:name w:val="78D271D2D1AB4F2C93874B38957585565"/>
    <w:rsid w:val="00A64088"/>
    <w:rPr>
      <w:rFonts w:eastAsiaTheme="minorHAnsi"/>
      <w:lang w:eastAsia="en-US"/>
    </w:rPr>
  </w:style>
  <w:style w:type="paragraph" w:customStyle="1" w:styleId="36B178BD2D6242C1B262D5B7138CB8D65">
    <w:name w:val="36B178BD2D6242C1B262D5B7138CB8D65"/>
    <w:rsid w:val="00A64088"/>
    <w:rPr>
      <w:rFonts w:eastAsiaTheme="minorHAnsi"/>
      <w:lang w:eastAsia="en-US"/>
    </w:rPr>
  </w:style>
  <w:style w:type="paragraph" w:customStyle="1" w:styleId="CFE2503236D24D7B9F2A6D6AB38FBD532">
    <w:name w:val="CFE2503236D24D7B9F2A6D6AB38FBD532"/>
    <w:rsid w:val="00A64088"/>
    <w:rPr>
      <w:rFonts w:eastAsiaTheme="minorHAnsi"/>
      <w:lang w:eastAsia="en-US"/>
    </w:rPr>
  </w:style>
  <w:style w:type="paragraph" w:customStyle="1" w:styleId="CC8F254BF2C74D8B8D5CCDE48892821A2">
    <w:name w:val="CC8F254BF2C74D8B8D5CCDE48892821A2"/>
    <w:rsid w:val="00A64088"/>
    <w:rPr>
      <w:rFonts w:eastAsiaTheme="minorHAnsi"/>
      <w:lang w:eastAsia="en-US"/>
    </w:rPr>
  </w:style>
  <w:style w:type="paragraph" w:customStyle="1" w:styleId="D53529A2761744C390FF4B37298FA7C04">
    <w:name w:val="D53529A2761744C390FF4B37298FA7C04"/>
    <w:rsid w:val="00A64088"/>
    <w:rPr>
      <w:rFonts w:eastAsiaTheme="minorHAnsi"/>
      <w:lang w:eastAsia="en-US"/>
    </w:rPr>
  </w:style>
  <w:style w:type="paragraph" w:customStyle="1" w:styleId="E281FB3CDD6F44D79F06F6939335E1114">
    <w:name w:val="E281FB3CDD6F44D79F06F6939335E1114"/>
    <w:rsid w:val="00A64088"/>
    <w:rPr>
      <w:rFonts w:eastAsiaTheme="minorHAnsi"/>
      <w:lang w:eastAsia="en-US"/>
    </w:rPr>
  </w:style>
  <w:style w:type="paragraph" w:customStyle="1" w:styleId="E0B2D7D5510743928D6A6692B5DF24334">
    <w:name w:val="E0B2D7D5510743928D6A6692B5DF24334"/>
    <w:rsid w:val="00A64088"/>
    <w:rPr>
      <w:rFonts w:eastAsiaTheme="minorHAnsi"/>
      <w:lang w:eastAsia="en-US"/>
    </w:rPr>
  </w:style>
  <w:style w:type="paragraph" w:customStyle="1" w:styleId="95752A97B00848F7A34304F429C7B0684">
    <w:name w:val="95752A97B00848F7A34304F429C7B0684"/>
    <w:rsid w:val="00A64088"/>
    <w:rPr>
      <w:rFonts w:eastAsiaTheme="minorHAnsi"/>
      <w:lang w:eastAsia="en-US"/>
    </w:rPr>
  </w:style>
  <w:style w:type="paragraph" w:customStyle="1" w:styleId="D08EB06A5450417EB619A0D48AD3E3424">
    <w:name w:val="D08EB06A5450417EB619A0D48AD3E3424"/>
    <w:rsid w:val="00A64088"/>
    <w:rPr>
      <w:rFonts w:eastAsiaTheme="minorHAnsi"/>
      <w:lang w:eastAsia="en-US"/>
    </w:rPr>
  </w:style>
  <w:style w:type="paragraph" w:customStyle="1" w:styleId="26AB1AECD29841ECA314F397945AB5774">
    <w:name w:val="26AB1AECD29841ECA314F397945AB5774"/>
    <w:rsid w:val="00A64088"/>
    <w:rPr>
      <w:rFonts w:eastAsiaTheme="minorHAnsi"/>
      <w:lang w:eastAsia="en-US"/>
    </w:rPr>
  </w:style>
  <w:style w:type="paragraph" w:customStyle="1" w:styleId="CFC39AAC758A45D0815DB95FA4EE81144">
    <w:name w:val="CFC39AAC758A45D0815DB95FA4EE81144"/>
    <w:rsid w:val="00A64088"/>
    <w:rPr>
      <w:rFonts w:eastAsiaTheme="minorHAnsi"/>
      <w:lang w:eastAsia="en-US"/>
    </w:rPr>
  </w:style>
  <w:style w:type="paragraph" w:customStyle="1" w:styleId="27E39F802BB44D44AFA87EE531A8C60F4">
    <w:name w:val="27E39F802BB44D44AFA87EE531A8C60F4"/>
    <w:rsid w:val="00A64088"/>
    <w:rPr>
      <w:rFonts w:eastAsiaTheme="minorHAnsi"/>
      <w:lang w:eastAsia="en-US"/>
    </w:rPr>
  </w:style>
  <w:style w:type="paragraph" w:customStyle="1" w:styleId="C632D2C00E8A4FEF86DC958BE6C4E2925">
    <w:name w:val="C632D2C00E8A4FEF86DC958BE6C4E2925"/>
    <w:rsid w:val="00A64088"/>
    <w:rPr>
      <w:rFonts w:eastAsiaTheme="minorHAnsi"/>
      <w:lang w:eastAsia="en-US"/>
    </w:rPr>
  </w:style>
  <w:style w:type="paragraph" w:customStyle="1" w:styleId="78D271D2D1AB4F2C93874B38957585566">
    <w:name w:val="78D271D2D1AB4F2C93874B38957585566"/>
    <w:rsid w:val="00A64088"/>
    <w:rPr>
      <w:rFonts w:eastAsiaTheme="minorHAnsi"/>
      <w:lang w:eastAsia="en-US"/>
    </w:rPr>
  </w:style>
  <w:style w:type="paragraph" w:customStyle="1" w:styleId="36B178BD2D6242C1B262D5B7138CB8D66">
    <w:name w:val="36B178BD2D6242C1B262D5B7138CB8D66"/>
    <w:rsid w:val="00A64088"/>
    <w:rPr>
      <w:rFonts w:eastAsiaTheme="minorHAnsi"/>
      <w:lang w:eastAsia="en-US"/>
    </w:rPr>
  </w:style>
  <w:style w:type="paragraph" w:customStyle="1" w:styleId="CFE2503236D24D7B9F2A6D6AB38FBD533">
    <w:name w:val="CFE2503236D24D7B9F2A6D6AB38FBD533"/>
    <w:rsid w:val="00A64088"/>
    <w:rPr>
      <w:rFonts w:eastAsiaTheme="minorHAnsi"/>
      <w:lang w:eastAsia="en-US"/>
    </w:rPr>
  </w:style>
  <w:style w:type="paragraph" w:customStyle="1" w:styleId="CC8F254BF2C74D8B8D5CCDE48892821A3">
    <w:name w:val="CC8F254BF2C74D8B8D5CCDE48892821A3"/>
    <w:rsid w:val="00A64088"/>
    <w:rPr>
      <w:rFonts w:eastAsiaTheme="minorHAnsi"/>
      <w:lang w:eastAsia="en-US"/>
    </w:rPr>
  </w:style>
  <w:style w:type="paragraph" w:customStyle="1" w:styleId="D53529A2761744C390FF4B37298FA7C05">
    <w:name w:val="D53529A2761744C390FF4B37298FA7C05"/>
    <w:rsid w:val="00A64088"/>
    <w:rPr>
      <w:rFonts w:eastAsiaTheme="minorHAnsi"/>
      <w:lang w:eastAsia="en-US"/>
    </w:rPr>
  </w:style>
  <w:style w:type="paragraph" w:customStyle="1" w:styleId="E281FB3CDD6F44D79F06F6939335E1115">
    <w:name w:val="E281FB3CDD6F44D79F06F6939335E1115"/>
    <w:rsid w:val="00A64088"/>
    <w:rPr>
      <w:rFonts w:eastAsiaTheme="minorHAnsi"/>
      <w:lang w:eastAsia="en-US"/>
    </w:rPr>
  </w:style>
  <w:style w:type="paragraph" w:customStyle="1" w:styleId="E0B2D7D5510743928D6A6692B5DF24335">
    <w:name w:val="E0B2D7D5510743928D6A6692B5DF24335"/>
    <w:rsid w:val="00A64088"/>
    <w:rPr>
      <w:rFonts w:eastAsiaTheme="minorHAnsi"/>
      <w:lang w:eastAsia="en-US"/>
    </w:rPr>
  </w:style>
  <w:style w:type="paragraph" w:customStyle="1" w:styleId="95752A97B00848F7A34304F429C7B0685">
    <w:name w:val="95752A97B00848F7A34304F429C7B0685"/>
    <w:rsid w:val="00A64088"/>
    <w:rPr>
      <w:rFonts w:eastAsiaTheme="minorHAnsi"/>
      <w:lang w:eastAsia="en-US"/>
    </w:rPr>
  </w:style>
  <w:style w:type="paragraph" w:customStyle="1" w:styleId="D08EB06A5450417EB619A0D48AD3E3425">
    <w:name w:val="D08EB06A5450417EB619A0D48AD3E3425"/>
    <w:rsid w:val="00A64088"/>
    <w:rPr>
      <w:rFonts w:eastAsiaTheme="minorHAnsi"/>
      <w:lang w:eastAsia="en-US"/>
    </w:rPr>
  </w:style>
  <w:style w:type="paragraph" w:customStyle="1" w:styleId="26AB1AECD29841ECA314F397945AB5775">
    <w:name w:val="26AB1AECD29841ECA314F397945AB5775"/>
    <w:rsid w:val="00A64088"/>
    <w:rPr>
      <w:rFonts w:eastAsiaTheme="minorHAnsi"/>
      <w:lang w:eastAsia="en-US"/>
    </w:rPr>
  </w:style>
  <w:style w:type="paragraph" w:customStyle="1" w:styleId="CFC39AAC758A45D0815DB95FA4EE81145">
    <w:name w:val="CFC39AAC758A45D0815DB95FA4EE81145"/>
    <w:rsid w:val="00A64088"/>
    <w:rPr>
      <w:rFonts w:eastAsiaTheme="minorHAnsi"/>
      <w:lang w:eastAsia="en-US"/>
    </w:rPr>
  </w:style>
  <w:style w:type="paragraph" w:customStyle="1" w:styleId="27E39F802BB44D44AFA87EE531A8C60F5">
    <w:name w:val="27E39F802BB44D44AFA87EE531A8C60F5"/>
    <w:rsid w:val="00A64088"/>
    <w:rPr>
      <w:rFonts w:eastAsiaTheme="minorHAnsi"/>
      <w:lang w:eastAsia="en-US"/>
    </w:rPr>
  </w:style>
  <w:style w:type="paragraph" w:customStyle="1" w:styleId="13D26405BED74F21AE9D1B8700BA1117">
    <w:name w:val="13D26405BED74F21AE9D1B8700BA1117"/>
    <w:rsid w:val="00CA448E"/>
  </w:style>
  <w:style w:type="paragraph" w:customStyle="1" w:styleId="1D2D1A7B48AF4BC2B7122C15DC9B4832">
    <w:name w:val="1D2D1A7B48AF4BC2B7122C15DC9B4832"/>
    <w:rsid w:val="00CA448E"/>
  </w:style>
  <w:style w:type="paragraph" w:customStyle="1" w:styleId="37D06046418A47B98D9C787957D109D1">
    <w:name w:val="37D06046418A47B98D9C787957D109D1"/>
    <w:rsid w:val="00CA448E"/>
  </w:style>
  <w:style w:type="paragraph" w:customStyle="1" w:styleId="3A217B3238E24084937D994E05D64C60">
    <w:name w:val="3A217B3238E24084937D994E05D64C60"/>
    <w:rsid w:val="00CA448E"/>
  </w:style>
  <w:style w:type="paragraph" w:customStyle="1" w:styleId="27E39F802BB44D44AFA87EE531A8C60F6">
    <w:name w:val="27E39F802BB44D44AFA87EE531A8C60F6"/>
    <w:rsid w:val="00CA448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088"/>
    <w:rPr>
      <w:color w:val="808080"/>
    </w:rPr>
  </w:style>
  <w:style w:type="paragraph" w:customStyle="1" w:styleId="A5902F2FD7474930B6BB7A17B65E34D8">
    <w:name w:val="A5902F2FD7474930B6BB7A17B65E34D8"/>
    <w:rsid w:val="00A64088"/>
    <w:rPr>
      <w:rFonts w:eastAsiaTheme="minorHAnsi"/>
      <w:lang w:eastAsia="en-US"/>
    </w:rPr>
  </w:style>
  <w:style w:type="paragraph" w:customStyle="1" w:styleId="2F9FB3699BE546C7BD8AE92BE51A33DB">
    <w:name w:val="2F9FB3699BE546C7BD8AE92BE51A33DB"/>
    <w:rsid w:val="00A64088"/>
    <w:rPr>
      <w:rFonts w:eastAsiaTheme="minorHAnsi"/>
      <w:lang w:eastAsia="en-US"/>
    </w:rPr>
  </w:style>
  <w:style w:type="paragraph" w:customStyle="1" w:styleId="D9F463BE043746D696BC6FFBA35C73C4">
    <w:name w:val="D9F463BE043746D696BC6FFBA35C73C4"/>
    <w:rsid w:val="00A64088"/>
  </w:style>
  <w:style w:type="paragraph" w:customStyle="1" w:styleId="2F9FB3699BE546C7BD8AE92BE51A33DB1">
    <w:name w:val="2F9FB3699BE546C7BD8AE92BE51A33DB1"/>
    <w:rsid w:val="00A64088"/>
    <w:rPr>
      <w:rFonts w:eastAsiaTheme="minorHAnsi"/>
      <w:lang w:eastAsia="en-US"/>
    </w:rPr>
  </w:style>
  <w:style w:type="paragraph" w:customStyle="1" w:styleId="78D271D2D1AB4F2C93874B3895758556">
    <w:name w:val="78D271D2D1AB4F2C93874B3895758556"/>
    <w:rsid w:val="00A64088"/>
  </w:style>
  <w:style w:type="paragraph" w:customStyle="1" w:styleId="36B178BD2D6242C1B262D5B7138CB8D6">
    <w:name w:val="36B178BD2D6242C1B262D5B7138CB8D6"/>
    <w:rsid w:val="00A64088"/>
  </w:style>
  <w:style w:type="character" w:styleId="IntenseEmphasis">
    <w:name w:val="Intense Emphasis"/>
    <w:basedOn w:val="DefaultParagraphFont"/>
    <w:uiPriority w:val="21"/>
    <w:qFormat/>
    <w:rsid w:val="00CA448E"/>
    <w:rPr>
      <w:iCs/>
      <w:color w:val="4F81BD" w:themeColor="accent1"/>
    </w:rPr>
  </w:style>
  <w:style w:type="paragraph" w:customStyle="1" w:styleId="C632D2C00E8A4FEF86DC958BE6C4E292">
    <w:name w:val="C632D2C00E8A4FEF86DC958BE6C4E292"/>
    <w:rsid w:val="00A64088"/>
    <w:rPr>
      <w:rFonts w:eastAsiaTheme="minorHAnsi"/>
      <w:lang w:eastAsia="en-US"/>
    </w:rPr>
  </w:style>
  <w:style w:type="paragraph" w:customStyle="1" w:styleId="78D271D2D1AB4F2C93874B38957585561">
    <w:name w:val="78D271D2D1AB4F2C93874B38957585561"/>
    <w:rsid w:val="00A64088"/>
    <w:rPr>
      <w:rFonts w:eastAsiaTheme="minorHAnsi"/>
      <w:lang w:eastAsia="en-US"/>
    </w:rPr>
  </w:style>
  <w:style w:type="paragraph" w:customStyle="1" w:styleId="36B178BD2D6242C1B262D5B7138CB8D61">
    <w:name w:val="36B178BD2D6242C1B262D5B7138CB8D61"/>
    <w:rsid w:val="00A64088"/>
    <w:rPr>
      <w:rFonts w:eastAsiaTheme="minorHAnsi"/>
      <w:lang w:eastAsia="en-US"/>
    </w:rPr>
  </w:style>
  <w:style w:type="paragraph" w:customStyle="1" w:styleId="D53529A2761744C390FF4B37298FA7C0">
    <w:name w:val="D53529A2761744C390FF4B37298FA7C0"/>
    <w:rsid w:val="00A64088"/>
    <w:rPr>
      <w:rFonts w:eastAsiaTheme="minorHAnsi"/>
      <w:lang w:eastAsia="en-US"/>
    </w:rPr>
  </w:style>
  <w:style w:type="paragraph" w:customStyle="1" w:styleId="E281FB3CDD6F44D79F06F6939335E111">
    <w:name w:val="E281FB3CDD6F44D79F06F6939335E111"/>
    <w:rsid w:val="00A64088"/>
    <w:rPr>
      <w:rFonts w:eastAsiaTheme="minorHAnsi"/>
      <w:lang w:eastAsia="en-US"/>
    </w:rPr>
  </w:style>
  <w:style w:type="paragraph" w:customStyle="1" w:styleId="E0B2D7D5510743928D6A6692B5DF2433">
    <w:name w:val="E0B2D7D5510743928D6A6692B5DF2433"/>
    <w:rsid w:val="00A64088"/>
    <w:rPr>
      <w:rFonts w:eastAsiaTheme="minorHAnsi"/>
      <w:lang w:eastAsia="en-US"/>
    </w:rPr>
  </w:style>
  <w:style w:type="paragraph" w:customStyle="1" w:styleId="95752A97B00848F7A34304F429C7B068">
    <w:name w:val="95752A97B00848F7A34304F429C7B068"/>
    <w:rsid w:val="00A64088"/>
    <w:rPr>
      <w:rFonts w:eastAsiaTheme="minorHAnsi"/>
      <w:lang w:eastAsia="en-US"/>
    </w:rPr>
  </w:style>
  <w:style w:type="paragraph" w:customStyle="1" w:styleId="D08EB06A5450417EB619A0D48AD3E342">
    <w:name w:val="D08EB06A5450417EB619A0D48AD3E342"/>
    <w:rsid w:val="00A64088"/>
    <w:rPr>
      <w:rFonts w:eastAsiaTheme="minorHAnsi"/>
      <w:lang w:eastAsia="en-US"/>
    </w:rPr>
  </w:style>
  <w:style w:type="paragraph" w:customStyle="1" w:styleId="26AB1AECD29841ECA314F397945AB577">
    <w:name w:val="26AB1AECD29841ECA314F397945AB577"/>
    <w:rsid w:val="00A64088"/>
    <w:rPr>
      <w:rFonts w:eastAsiaTheme="minorHAnsi"/>
      <w:lang w:eastAsia="en-US"/>
    </w:rPr>
  </w:style>
  <w:style w:type="paragraph" w:customStyle="1" w:styleId="CFC39AAC758A45D0815DB95FA4EE8114">
    <w:name w:val="CFC39AAC758A45D0815DB95FA4EE8114"/>
    <w:rsid w:val="00A64088"/>
    <w:rPr>
      <w:rFonts w:eastAsiaTheme="minorHAnsi"/>
      <w:lang w:eastAsia="en-US"/>
    </w:rPr>
  </w:style>
  <w:style w:type="paragraph" w:customStyle="1" w:styleId="27E39F802BB44D44AFA87EE531A8C60F">
    <w:name w:val="27E39F802BB44D44AFA87EE531A8C60F"/>
    <w:rsid w:val="00A64088"/>
    <w:rPr>
      <w:rFonts w:eastAsiaTheme="minorHAnsi"/>
      <w:lang w:eastAsia="en-US"/>
    </w:rPr>
  </w:style>
  <w:style w:type="paragraph" w:customStyle="1" w:styleId="C632D2C00E8A4FEF86DC958BE6C4E2921">
    <w:name w:val="C632D2C00E8A4FEF86DC958BE6C4E2921"/>
    <w:rsid w:val="00A64088"/>
    <w:rPr>
      <w:rFonts w:eastAsiaTheme="minorHAnsi"/>
      <w:lang w:eastAsia="en-US"/>
    </w:rPr>
  </w:style>
  <w:style w:type="paragraph" w:customStyle="1" w:styleId="78D271D2D1AB4F2C93874B38957585562">
    <w:name w:val="78D271D2D1AB4F2C93874B38957585562"/>
    <w:rsid w:val="00A64088"/>
    <w:rPr>
      <w:rFonts w:eastAsiaTheme="minorHAnsi"/>
      <w:lang w:eastAsia="en-US"/>
    </w:rPr>
  </w:style>
  <w:style w:type="paragraph" w:customStyle="1" w:styleId="36B178BD2D6242C1B262D5B7138CB8D62">
    <w:name w:val="36B178BD2D6242C1B262D5B7138CB8D62"/>
    <w:rsid w:val="00A64088"/>
    <w:rPr>
      <w:rFonts w:eastAsiaTheme="minorHAnsi"/>
      <w:lang w:eastAsia="en-US"/>
    </w:rPr>
  </w:style>
  <w:style w:type="paragraph" w:customStyle="1" w:styleId="D53529A2761744C390FF4B37298FA7C01">
    <w:name w:val="D53529A2761744C390FF4B37298FA7C01"/>
    <w:rsid w:val="00A64088"/>
    <w:rPr>
      <w:rFonts w:eastAsiaTheme="minorHAnsi"/>
      <w:lang w:eastAsia="en-US"/>
    </w:rPr>
  </w:style>
  <w:style w:type="paragraph" w:customStyle="1" w:styleId="E281FB3CDD6F44D79F06F6939335E1111">
    <w:name w:val="E281FB3CDD6F44D79F06F6939335E1111"/>
    <w:rsid w:val="00A64088"/>
    <w:rPr>
      <w:rFonts w:eastAsiaTheme="minorHAnsi"/>
      <w:lang w:eastAsia="en-US"/>
    </w:rPr>
  </w:style>
  <w:style w:type="paragraph" w:customStyle="1" w:styleId="E0B2D7D5510743928D6A6692B5DF24331">
    <w:name w:val="E0B2D7D5510743928D6A6692B5DF24331"/>
    <w:rsid w:val="00A64088"/>
    <w:rPr>
      <w:rFonts w:eastAsiaTheme="minorHAnsi"/>
      <w:lang w:eastAsia="en-US"/>
    </w:rPr>
  </w:style>
  <w:style w:type="paragraph" w:customStyle="1" w:styleId="95752A97B00848F7A34304F429C7B0681">
    <w:name w:val="95752A97B00848F7A34304F429C7B0681"/>
    <w:rsid w:val="00A64088"/>
    <w:rPr>
      <w:rFonts w:eastAsiaTheme="minorHAnsi"/>
      <w:lang w:eastAsia="en-US"/>
    </w:rPr>
  </w:style>
  <w:style w:type="paragraph" w:customStyle="1" w:styleId="D08EB06A5450417EB619A0D48AD3E3421">
    <w:name w:val="D08EB06A5450417EB619A0D48AD3E3421"/>
    <w:rsid w:val="00A64088"/>
    <w:rPr>
      <w:rFonts w:eastAsiaTheme="minorHAnsi"/>
      <w:lang w:eastAsia="en-US"/>
    </w:rPr>
  </w:style>
  <w:style w:type="paragraph" w:customStyle="1" w:styleId="26AB1AECD29841ECA314F397945AB5771">
    <w:name w:val="26AB1AECD29841ECA314F397945AB5771"/>
    <w:rsid w:val="00A64088"/>
    <w:rPr>
      <w:rFonts w:eastAsiaTheme="minorHAnsi"/>
      <w:lang w:eastAsia="en-US"/>
    </w:rPr>
  </w:style>
  <w:style w:type="paragraph" w:customStyle="1" w:styleId="CFC39AAC758A45D0815DB95FA4EE81141">
    <w:name w:val="CFC39AAC758A45D0815DB95FA4EE81141"/>
    <w:rsid w:val="00A64088"/>
    <w:rPr>
      <w:rFonts w:eastAsiaTheme="minorHAnsi"/>
      <w:lang w:eastAsia="en-US"/>
    </w:rPr>
  </w:style>
  <w:style w:type="paragraph" w:customStyle="1" w:styleId="27E39F802BB44D44AFA87EE531A8C60F1">
    <w:name w:val="27E39F802BB44D44AFA87EE531A8C60F1"/>
    <w:rsid w:val="00A64088"/>
    <w:rPr>
      <w:rFonts w:eastAsiaTheme="minorHAnsi"/>
      <w:lang w:eastAsia="en-US"/>
    </w:rPr>
  </w:style>
  <w:style w:type="paragraph" w:customStyle="1" w:styleId="C632D2C00E8A4FEF86DC958BE6C4E2922">
    <w:name w:val="C632D2C00E8A4FEF86DC958BE6C4E2922"/>
    <w:rsid w:val="00A64088"/>
    <w:rPr>
      <w:rFonts w:eastAsiaTheme="minorHAnsi"/>
      <w:lang w:eastAsia="en-US"/>
    </w:rPr>
  </w:style>
  <w:style w:type="paragraph" w:customStyle="1" w:styleId="78D271D2D1AB4F2C93874B38957585563">
    <w:name w:val="78D271D2D1AB4F2C93874B38957585563"/>
    <w:rsid w:val="00A64088"/>
    <w:rPr>
      <w:rFonts w:eastAsiaTheme="minorHAnsi"/>
      <w:lang w:eastAsia="en-US"/>
    </w:rPr>
  </w:style>
  <w:style w:type="paragraph" w:customStyle="1" w:styleId="36B178BD2D6242C1B262D5B7138CB8D63">
    <w:name w:val="36B178BD2D6242C1B262D5B7138CB8D63"/>
    <w:rsid w:val="00A64088"/>
    <w:rPr>
      <w:rFonts w:eastAsiaTheme="minorHAnsi"/>
      <w:lang w:eastAsia="en-US"/>
    </w:rPr>
  </w:style>
  <w:style w:type="paragraph" w:customStyle="1" w:styleId="CFE2503236D24D7B9F2A6D6AB38FBD53">
    <w:name w:val="CFE2503236D24D7B9F2A6D6AB38FBD53"/>
    <w:rsid w:val="00A64088"/>
    <w:rPr>
      <w:rFonts w:eastAsiaTheme="minorHAnsi"/>
      <w:lang w:eastAsia="en-US"/>
    </w:rPr>
  </w:style>
  <w:style w:type="paragraph" w:customStyle="1" w:styleId="CC8F254BF2C74D8B8D5CCDE48892821A">
    <w:name w:val="CC8F254BF2C74D8B8D5CCDE48892821A"/>
    <w:rsid w:val="00A64088"/>
    <w:rPr>
      <w:rFonts w:eastAsiaTheme="minorHAnsi"/>
      <w:lang w:eastAsia="en-US"/>
    </w:rPr>
  </w:style>
  <w:style w:type="paragraph" w:customStyle="1" w:styleId="D53529A2761744C390FF4B37298FA7C02">
    <w:name w:val="D53529A2761744C390FF4B37298FA7C02"/>
    <w:rsid w:val="00A64088"/>
    <w:rPr>
      <w:rFonts w:eastAsiaTheme="minorHAnsi"/>
      <w:lang w:eastAsia="en-US"/>
    </w:rPr>
  </w:style>
  <w:style w:type="paragraph" w:customStyle="1" w:styleId="E281FB3CDD6F44D79F06F6939335E1112">
    <w:name w:val="E281FB3CDD6F44D79F06F6939335E1112"/>
    <w:rsid w:val="00A64088"/>
    <w:rPr>
      <w:rFonts w:eastAsiaTheme="minorHAnsi"/>
      <w:lang w:eastAsia="en-US"/>
    </w:rPr>
  </w:style>
  <w:style w:type="paragraph" w:customStyle="1" w:styleId="E0B2D7D5510743928D6A6692B5DF24332">
    <w:name w:val="E0B2D7D5510743928D6A6692B5DF24332"/>
    <w:rsid w:val="00A64088"/>
    <w:rPr>
      <w:rFonts w:eastAsiaTheme="minorHAnsi"/>
      <w:lang w:eastAsia="en-US"/>
    </w:rPr>
  </w:style>
  <w:style w:type="paragraph" w:customStyle="1" w:styleId="95752A97B00848F7A34304F429C7B0682">
    <w:name w:val="95752A97B00848F7A34304F429C7B0682"/>
    <w:rsid w:val="00A64088"/>
    <w:rPr>
      <w:rFonts w:eastAsiaTheme="minorHAnsi"/>
      <w:lang w:eastAsia="en-US"/>
    </w:rPr>
  </w:style>
  <w:style w:type="paragraph" w:customStyle="1" w:styleId="D08EB06A5450417EB619A0D48AD3E3422">
    <w:name w:val="D08EB06A5450417EB619A0D48AD3E3422"/>
    <w:rsid w:val="00A64088"/>
    <w:rPr>
      <w:rFonts w:eastAsiaTheme="minorHAnsi"/>
      <w:lang w:eastAsia="en-US"/>
    </w:rPr>
  </w:style>
  <w:style w:type="paragraph" w:customStyle="1" w:styleId="26AB1AECD29841ECA314F397945AB5772">
    <w:name w:val="26AB1AECD29841ECA314F397945AB5772"/>
    <w:rsid w:val="00A64088"/>
    <w:rPr>
      <w:rFonts w:eastAsiaTheme="minorHAnsi"/>
      <w:lang w:eastAsia="en-US"/>
    </w:rPr>
  </w:style>
  <w:style w:type="paragraph" w:customStyle="1" w:styleId="CFC39AAC758A45D0815DB95FA4EE81142">
    <w:name w:val="CFC39AAC758A45D0815DB95FA4EE81142"/>
    <w:rsid w:val="00A64088"/>
    <w:rPr>
      <w:rFonts w:eastAsiaTheme="minorHAnsi"/>
      <w:lang w:eastAsia="en-US"/>
    </w:rPr>
  </w:style>
  <w:style w:type="paragraph" w:customStyle="1" w:styleId="27E39F802BB44D44AFA87EE531A8C60F2">
    <w:name w:val="27E39F802BB44D44AFA87EE531A8C60F2"/>
    <w:rsid w:val="00A64088"/>
    <w:rPr>
      <w:rFonts w:eastAsiaTheme="minorHAnsi"/>
      <w:lang w:eastAsia="en-US"/>
    </w:rPr>
  </w:style>
  <w:style w:type="paragraph" w:customStyle="1" w:styleId="C632D2C00E8A4FEF86DC958BE6C4E2923">
    <w:name w:val="C632D2C00E8A4FEF86DC958BE6C4E2923"/>
    <w:rsid w:val="00A64088"/>
    <w:rPr>
      <w:rFonts w:eastAsiaTheme="minorHAnsi"/>
      <w:lang w:eastAsia="en-US"/>
    </w:rPr>
  </w:style>
  <w:style w:type="paragraph" w:customStyle="1" w:styleId="78D271D2D1AB4F2C93874B38957585564">
    <w:name w:val="78D271D2D1AB4F2C93874B38957585564"/>
    <w:rsid w:val="00A64088"/>
    <w:rPr>
      <w:rFonts w:eastAsiaTheme="minorHAnsi"/>
      <w:lang w:eastAsia="en-US"/>
    </w:rPr>
  </w:style>
  <w:style w:type="paragraph" w:customStyle="1" w:styleId="36B178BD2D6242C1B262D5B7138CB8D64">
    <w:name w:val="36B178BD2D6242C1B262D5B7138CB8D64"/>
    <w:rsid w:val="00A64088"/>
    <w:rPr>
      <w:rFonts w:eastAsiaTheme="minorHAnsi"/>
      <w:lang w:eastAsia="en-US"/>
    </w:rPr>
  </w:style>
  <w:style w:type="paragraph" w:customStyle="1" w:styleId="CFE2503236D24D7B9F2A6D6AB38FBD531">
    <w:name w:val="CFE2503236D24D7B9F2A6D6AB38FBD531"/>
    <w:rsid w:val="00A64088"/>
    <w:rPr>
      <w:rFonts w:eastAsiaTheme="minorHAnsi"/>
      <w:lang w:eastAsia="en-US"/>
    </w:rPr>
  </w:style>
  <w:style w:type="paragraph" w:customStyle="1" w:styleId="CC8F254BF2C74D8B8D5CCDE48892821A1">
    <w:name w:val="CC8F254BF2C74D8B8D5CCDE48892821A1"/>
    <w:rsid w:val="00A64088"/>
    <w:rPr>
      <w:rFonts w:eastAsiaTheme="minorHAnsi"/>
      <w:lang w:eastAsia="en-US"/>
    </w:rPr>
  </w:style>
  <w:style w:type="paragraph" w:customStyle="1" w:styleId="D53529A2761744C390FF4B37298FA7C03">
    <w:name w:val="D53529A2761744C390FF4B37298FA7C03"/>
    <w:rsid w:val="00A64088"/>
    <w:rPr>
      <w:rFonts w:eastAsiaTheme="minorHAnsi"/>
      <w:lang w:eastAsia="en-US"/>
    </w:rPr>
  </w:style>
  <w:style w:type="paragraph" w:customStyle="1" w:styleId="E281FB3CDD6F44D79F06F6939335E1113">
    <w:name w:val="E281FB3CDD6F44D79F06F6939335E1113"/>
    <w:rsid w:val="00A64088"/>
    <w:rPr>
      <w:rFonts w:eastAsiaTheme="minorHAnsi"/>
      <w:lang w:eastAsia="en-US"/>
    </w:rPr>
  </w:style>
  <w:style w:type="paragraph" w:customStyle="1" w:styleId="E0B2D7D5510743928D6A6692B5DF24333">
    <w:name w:val="E0B2D7D5510743928D6A6692B5DF24333"/>
    <w:rsid w:val="00A64088"/>
    <w:rPr>
      <w:rFonts w:eastAsiaTheme="minorHAnsi"/>
      <w:lang w:eastAsia="en-US"/>
    </w:rPr>
  </w:style>
  <w:style w:type="paragraph" w:customStyle="1" w:styleId="95752A97B00848F7A34304F429C7B0683">
    <w:name w:val="95752A97B00848F7A34304F429C7B0683"/>
    <w:rsid w:val="00A64088"/>
    <w:rPr>
      <w:rFonts w:eastAsiaTheme="minorHAnsi"/>
      <w:lang w:eastAsia="en-US"/>
    </w:rPr>
  </w:style>
  <w:style w:type="paragraph" w:customStyle="1" w:styleId="D08EB06A5450417EB619A0D48AD3E3423">
    <w:name w:val="D08EB06A5450417EB619A0D48AD3E3423"/>
    <w:rsid w:val="00A64088"/>
    <w:rPr>
      <w:rFonts w:eastAsiaTheme="minorHAnsi"/>
      <w:lang w:eastAsia="en-US"/>
    </w:rPr>
  </w:style>
  <w:style w:type="paragraph" w:customStyle="1" w:styleId="26AB1AECD29841ECA314F397945AB5773">
    <w:name w:val="26AB1AECD29841ECA314F397945AB5773"/>
    <w:rsid w:val="00A64088"/>
    <w:rPr>
      <w:rFonts w:eastAsiaTheme="minorHAnsi"/>
      <w:lang w:eastAsia="en-US"/>
    </w:rPr>
  </w:style>
  <w:style w:type="paragraph" w:customStyle="1" w:styleId="CFC39AAC758A45D0815DB95FA4EE81143">
    <w:name w:val="CFC39AAC758A45D0815DB95FA4EE81143"/>
    <w:rsid w:val="00A64088"/>
    <w:rPr>
      <w:rFonts w:eastAsiaTheme="minorHAnsi"/>
      <w:lang w:eastAsia="en-US"/>
    </w:rPr>
  </w:style>
  <w:style w:type="paragraph" w:customStyle="1" w:styleId="27E39F802BB44D44AFA87EE531A8C60F3">
    <w:name w:val="27E39F802BB44D44AFA87EE531A8C60F3"/>
    <w:rsid w:val="00A64088"/>
    <w:rPr>
      <w:rFonts w:eastAsiaTheme="minorHAnsi"/>
      <w:lang w:eastAsia="en-US"/>
    </w:rPr>
  </w:style>
  <w:style w:type="paragraph" w:customStyle="1" w:styleId="C632D2C00E8A4FEF86DC958BE6C4E2924">
    <w:name w:val="C632D2C00E8A4FEF86DC958BE6C4E2924"/>
    <w:rsid w:val="00A64088"/>
    <w:rPr>
      <w:rFonts w:eastAsiaTheme="minorHAnsi"/>
      <w:lang w:eastAsia="en-US"/>
    </w:rPr>
  </w:style>
  <w:style w:type="paragraph" w:customStyle="1" w:styleId="78D271D2D1AB4F2C93874B38957585565">
    <w:name w:val="78D271D2D1AB4F2C93874B38957585565"/>
    <w:rsid w:val="00A64088"/>
    <w:rPr>
      <w:rFonts w:eastAsiaTheme="minorHAnsi"/>
      <w:lang w:eastAsia="en-US"/>
    </w:rPr>
  </w:style>
  <w:style w:type="paragraph" w:customStyle="1" w:styleId="36B178BD2D6242C1B262D5B7138CB8D65">
    <w:name w:val="36B178BD2D6242C1B262D5B7138CB8D65"/>
    <w:rsid w:val="00A64088"/>
    <w:rPr>
      <w:rFonts w:eastAsiaTheme="minorHAnsi"/>
      <w:lang w:eastAsia="en-US"/>
    </w:rPr>
  </w:style>
  <w:style w:type="paragraph" w:customStyle="1" w:styleId="CFE2503236D24D7B9F2A6D6AB38FBD532">
    <w:name w:val="CFE2503236D24D7B9F2A6D6AB38FBD532"/>
    <w:rsid w:val="00A64088"/>
    <w:rPr>
      <w:rFonts w:eastAsiaTheme="minorHAnsi"/>
      <w:lang w:eastAsia="en-US"/>
    </w:rPr>
  </w:style>
  <w:style w:type="paragraph" w:customStyle="1" w:styleId="CC8F254BF2C74D8B8D5CCDE48892821A2">
    <w:name w:val="CC8F254BF2C74D8B8D5CCDE48892821A2"/>
    <w:rsid w:val="00A64088"/>
    <w:rPr>
      <w:rFonts w:eastAsiaTheme="minorHAnsi"/>
      <w:lang w:eastAsia="en-US"/>
    </w:rPr>
  </w:style>
  <w:style w:type="paragraph" w:customStyle="1" w:styleId="D53529A2761744C390FF4B37298FA7C04">
    <w:name w:val="D53529A2761744C390FF4B37298FA7C04"/>
    <w:rsid w:val="00A64088"/>
    <w:rPr>
      <w:rFonts w:eastAsiaTheme="minorHAnsi"/>
      <w:lang w:eastAsia="en-US"/>
    </w:rPr>
  </w:style>
  <w:style w:type="paragraph" w:customStyle="1" w:styleId="E281FB3CDD6F44D79F06F6939335E1114">
    <w:name w:val="E281FB3CDD6F44D79F06F6939335E1114"/>
    <w:rsid w:val="00A64088"/>
    <w:rPr>
      <w:rFonts w:eastAsiaTheme="minorHAnsi"/>
      <w:lang w:eastAsia="en-US"/>
    </w:rPr>
  </w:style>
  <w:style w:type="paragraph" w:customStyle="1" w:styleId="E0B2D7D5510743928D6A6692B5DF24334">
    <w:name w:val="E0B2D7D5510743928D6A6692B5DF24334"/>
    <w:rsid w:val="00A64088"/>
    <w:rPr>
      <w:rFonts w:eastAsiaTheme="minorHAnsi"/>
      <w:lang w:eastAsia="en-US"/>
    </w:rPr>
  </w:style>
  <w:style w:type="paragraph" w:customStyle="1" w:styleId="95752A97B00848F7A34304F429C7B0684">
    <w:name w:val="95752A97B00848F7A34304F429C7B0684"/>
    <w:rsid w:val="00A64088"/>
    <w:rPr>
      <w:rFonts w:eastAsiaTheme="minorHAnsi"/>
      <w:lang w:eastAsia="en-US"/>
    </w:rPr>
  </w:style>
  <w:style w:type="paragraph" w:customStyle="1" w:styleId="D08EB06A5450417EB619A0D48AD3E3424">
    <w:name w:val="D08EB06A5450417EB619A0D48AD3E3424"/>
    <w:rsid w:val="00A64088"/>
    <w:rPr>
      <w:rFonts w:eastAsiaTheme="minorHAnsi"/>
      <w:lang w:eastAsia="en-US"/>
    </w:rPr>
  </w:style>
  <w:style w:type="paragraph" w:customStyle="1" w:styleId="26AB1AECD29841ECA314F397945AB5774">
    <w:name w:val="26AB1AECD29841ECA314F397945AB5774"/>
    <w:rsid w:val="00A64088"/>
    <w:rPr>
      <w:rFonts w:eastAsiaTheme="minorHAnsi"/>
      <w:lang w:eastAsia="en-US"/>
    </w:rPr>
  </w:style>
  <w:style w:type="paragraph" w:customStyle="1" w:styleId="CFC39AAC758A45D0815DB95FA4EE81144">
    <w:name w:val="CFC39AAC758A45D0815DB95FA4EE81144"/>
    <w:rsid w:val="00A64088"/>
    <w:rPr>
      <w:rFonts w:eastAsiaTheme="minorHAnsi"/>
      <w:lang w:eastAsia="en-US"/>
    </w:rPr>
  </w:style>
  <w:style w:type="paragraph" w:customStyle="1" w:styleId="27E39F802BB44D44AFA87EE531A8C60F4">
    <w:name w:val="27E39F802BB44D44AFA87EE531A8C60F4"/>
    <w:rsid w:val="00A64088"/>
    <w:rPr>
      <w:rFonts w:eastAsiaTheme="minorHAnsi"/>
      <w:lang w:eastAsia="en-US"/>
    </w:rPr>
  </w:style>
  <w:style w:type="paragraph" w:customStyle="1" w:styleId="C632D2C00E8A4FEF86DC958BE6C4E2925">
    <w:name w:val="C632D2C00E8A4FEF86DC958BE6C4E2925"/>
    <w:rsid w:val="00A64088"/>
    <w:rPr>
      <w:rFonts w:eastAsiaTheme="minorHAnsi"/>
      <w:lang w:eastAsia="en-US"/>
    </w:rPr>
  </w:style>
  <w:style w:type="paragraph" w:customStyle="1" w:styleId="78D271D2D1AB4F2C93874B38957585566">
    <w:name w:val="78D271D2D1AB4F2C93874B38957585566"/>
    <w:rsid w:val="00A64088"/>
    <w:rPr>
      <w:rFonts w:eastAsiaTheme="minorHAnsi"/>
      <w:lang w:eastAsia="en-US"/>
    </w:rPr>
  </w:style>
  <w:style w:type="paragraph" w:customStyle="1" w:styleId="36B178BD2D6242C1B262D5B7138CB8D66">
    <w:name w:val="36B178BD2D6242C1B262D5B7138CB8D66"/>
    <w:rsid w:val="00A64088"/>
    <w:rPr>
      <w:rFonts w:eastAsiaTheme="minorHAnsi"/>
      <w:lang w:eastAsia="en-US"/>
    </w:rPr>
  </w:style>
  <w:style w:type="paragraph" w:customStyle="1" w:styleId="CFE2503236D24D7B9F2A6D6AB38FBD533">
    <w:name w:val="CFE2503236D24D7B9F2A6D6AB38FBD533"/>
    <w:rsid w:val="00A64088"/>
    <w:rPr>
      <w:rFonts w:eastAsiaTheme="minorHAnsi"/>
      <w:lang w:eastAsia="en-US"/>
    </w:rPr>
  </w:style>
  <w:style w:type="paragraph" w:customStyle="1" w:styleId="CC8F254BF2C74D8B8D5CCDE48892821A3">
    <w:name w:val="CC8F254BF2C74D8B8D5CCDE48892821A3"/>
    <w:rsid w:val="00A64088"/>
    <w:rPr>
      <w:rFonts w:eastAsiaTheme="minorHAnsi"/>
      <w:lang w:eastAsia="en-US"/>
    </w:rPr>
  </w:style>
  <w:style w:type="paragraph" w:customStyle="1" w:styleId="D53529A2761744C390FF4B37298FA7C05">
    <w:name w:val="D53529A2761744C390FF4B37298FA7C05"/>
    <w:rsid w:val="00A64088"/>
    <w:rPr>
      <w:rFonts w:eastAsiaTheme="minorHAnsi"/>
      <w:lang w:eastAsia="en-US"/>
    </w:rPr>
  </w:style>
  <w:style w:type="paragraph" w:customStyle="1" w:styleId="E281FB3CDD6F44D79F06F6939335E1115">
    <w:name w:val="E281FB3CDD6F44D79F06F6939335E1115"/>
    <w:rsid w:val="00A64088"/>
    <w:rPr>
      <w:rFonts w:eastAsiaTheme="minorHAnsi"/>
      <w:lang w:eastAsia="en-US"/>
    </w:rPr>
  </w:style>
  <w:style w:type="paragraph" w:customStyle="1" w:styleId="E0B2D7D5510743928D6A6692B5DF24335">
    <w:name w:val="E0B2D7D5510743928D6A6692B5DF24335"/>
    <w:rsid w:val="00A64088"/>
    <w:rPr>
      <w:rFonts w:eastAsiaTheme="minorHAnsi"/>
      <w:lang w:eastAsia="en-US"/>
    </w:rPr>
  </w:style>
  <w:style w:type="paragraph" w:customStyle="1" w:styleId="95752A97B00848F7A34304F429C7B0685">
    <w:name w:val="95752A97B00848F7A34304F429C7B0685"/>
    <w:rsid w:val="00A64088"/>
    <w:rPr>
      <w:rFonts w:eastAsiaTheme="minorHAnsi"/>
      <w:lang w:eastAsia="en-US"/>
    </w:rPr>
  </w:style>
  <w:style w:type="paragraph" w:customStyle="1" w:styleId="D08EB06A5450417EB619A0D48AD3E3425">
    <w:name w:val="D08EB06A5450417EB619A0D48AD3E3425"/>
    <w:rsid w:val="00A64088"/>
    <w:rPr>
      <w:rFonts w:eastAsiaTheme="minorHAnsi"/>
      <w:lang w:eastAsia="en-US"/>
    </w:rPr>
  </w:style>
  <w:style w:type="paragraph" w:customStyle="1" w:styleId="26AB1AECD29841ECA314F397945AB5775">
    <w:name w:val="26AB1AECD29841ECA314F397945AB5775"/>
    <w:rsid w:val="00A64088"/>
    <w:rPr>
      <w:rFonts w:eastAsiaTheme="minorHAnsi"/>
      <w:lang w:eastAsia="en-US"/>
    </w:rPr>
  </w:style>
  <w:style w:type="paragraph" w:customStyle="1" w:styleId="CFC39AAC758A45D0815DB95FA4EE81145">
    <w:name w:val="CFC39AAC758A45D0815DB95FA4EE81145"/>
    <w:rsid w:val="00A64088"/>
    <w:rPr>
      <w:rFonts w:eastAsiaTheme="minorHAnsi"/>
      <w:lang w:eastAsia="en-US"/>
    </w:rPr>
  </w:style>
  <w:style w:type="paragraph" w:customStyle="1" w:styleId="27E39F802BB44D44AFA87EE531A8C60F5">
    <w:name w:val="27E39F802BB44D44AFA87EE531A8C60F5"/>
    <w:rsid w:val="00A64088"/>
    <w:rPr>
      <w:rFonts w:eastAsiaTheme="minorHAnsi"/>
      <w:lang w:eastAsia="en-US"/>
    </w:rPr>
  </w:style>
  <w:style w:type="paragraph" w:customStyle="1" w:styleId="13D26405BED74F21AE9D1B8700BA1117">
    <w:name w:val="13D26405BED74F21AE9D1B8700BA1117"/>
    <w:rsid w:val="00CA448E"/>
  </w:style>
  <w:style w:type="paragraph" w:customStyle="1" w:styleId="1D2D1A7B48AF4BC2B7122C15DC9B4832">
    <w:name w:val="1D2D1A7B48AF4BC2B7122C15DC9B4832"/>
    <w:rsid w:val="00CA448E"/>
  </w:style>
  <w:style w:type="paragraph" w:customStyle="1" w:styleId="37D06046418A47B98D9C787957D109D1">
    <w:name w:val="37D06046418A47B98D9C787957D109D1"/>
    <w:rsid w:val="00CA448E"/>
  </w:style>
  <w:style w:type="paragraph" w:customStyle="1" w:styleId="3A217B3238E24084937D994E05D64C60">
    <w:name w:val="3A217B3238E24084937D994E05D64C60"/>
    <w:rsid w:val="00CA448E"/>
  </w:style>
  <w:style w:type="paragraph" w:customStyle="1" w:styleId="27E39F802BB44D44AFA87EE531A8C60F6">
    <w:name w:val="27E39F802BB44D44AFA87EE531A8C60F6"/>
    <w:rsid w:val="00CA44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D5D5-37FA-4453-A952-7D2045C3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2017-10-13T07:42:00Z</dcterms:created>
  <dcterms:modified xsi:type="dcterms:W3CDTF">2017-10-13T07:42:00Z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C:\TempIE\Temporary Internet Files\Content.Outlook\UQ1HBQ7P\Wyd_Tablety_MR_V0.docx</vt:lpwstr>
  </property>
</Properties>
</file>