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D5D8" w14:textId="0D64FD24" w:rsidR="007357CE" w:rsidRDefault="007357CE" w:rsidP="007357CE">
      <w:pPr>
        <w:pStyle w:val="Tytu"/>
        <w:jc w:val="center"/>
      </w:pPr>
      <w:r>
        <w:t>FORMULARZ OPISU KRYTERIUM</w:t>
      </w:r>
    </w:p>
    <w:p w14:paraId="706194E3" w14:textId="77777777" w:rsidR="009A387A" w:rsidRDefault="009A387A" w:rsidP="009A387A"/>
    <w:p w14:paraId="76500A9E" w14:textId="4CD05BE1" w:rsidR="009A387A" w:rsidRDefault="009A387A" w:rsidP="009A387A">
      <w:r>
        <w:t>UWAGA!</w:t>
      </w:r>
    </w:p>
    <w:p w14:paraId="5B6D2F53" w14:textId="311B4905" w:rsidR="009A387A" w:rsidRPr="009A387A" w:rsidRDefault="009A387A" w:rsidP="009A387A">
      <w:r>
        <w:t>Przyjęto zasadę, że każde z kryteriów otrzymuje liczbę punktów od 0-100. Znaczenie kryterium w ocenie ofert jest określane przez jego wagę procentową. Przyjęcie takiej zasady jest konieczne, gdyż umożliwia stosowanie w jednym postępowaniu kryteriów zaproponowanych przez różne osoby. W</w:t>
      </w:r>
      <w:r w:rsidR="00A53EDB">
        <w:t> </w:t>
      </w:r>
      <w:r>
        <w:t xml:space="preserve">związku z tym należy zwracać uwagę na różne znaczenie pojęć </w:t>
      </w:r>
      <w:r w:rsidRPr="009A387A">
        <w:rPr>
          <w:i/>
        </w:rPr>
        <w:t>liczba punktów</w:t>
      </w:r>
      <w:r>
        <w:t xml:space="preserve"> i </w:t>
      </w:r>
      <w:r w:rsidRPr="009A387A">
        <w:rPr>
          <w:i/>
        </w:rPr>
        <w:t>waga</w:t>
      </w:r>
      <w:r>
        <w:t>.</w:t>
      </w:r>
    </w:p>
    <w:p w14:paraId="0643B08F" w14:textId="4EC1BA95" w:rsidR="00224245" w:rsidRPr="00BB0508" w:rsidRDefault="007B20B0" w:rsidP="00BB0508">
      <w:pPr>
        <w:pStyle w:val="Nagwek2"/>
      </w:pPr>
      <w:r w:rsidRPr="00BB0508">
        <w:t>Nazwa</w:t>
      </w:r>
      <w:r w:rsidR="00224245" w:rsidRPr="00BB0508">
        <w:t xml:space="preserve"> kryterium</w:t>
      </w:r>
    </w:p>
    <w:p w14:paraId="4DE12A8F" w14:textId="6222448E" w:rsidR="00B85A99" w:rsidRPr="00CA6581" w:rsidRDefault="00B85A99" w:rsidP="00CA6581">
      <w:pPr>
        <w:spacing w:after="0"/>
        <w:rPr>
          <w:rStyle w:val="Wyrnieniedelikatne"/>
        </w:rPr>
      </w:pPr>
      <w:r w:rsidRPr="00CA6581">
        <w:rPr>
          <w:rStyle w:val="Wyrnieniedelikatne"/>
        </w:rPr>
        <w:t>Krótka nazwa kryterium</w:t>
      </w:r>
    </w:p>
    <w:sdt>
      <w:sdtPr>
        <w:rPr>
          <w:rStyle w:val="Wyrnienieintensywne"/>
        </w:rPr>
        <w:id w:val="113407963"/>
        <w:placeholder>
          <w:docPart w:val="C632D2C00E8A4FEF86DC958BE6C4E292"/>
        </w:placeholder>
        <w:showingPlcHdr/>
        <w:text/>
      </w:sdtPr>
      <w:sdtContent>
        <w:p w14:paraId="57ACEF20" w14:textId="33333BD3" w:rsidR="00CA6581" w:rsidRPr="00BB0508" w:rsidRDefault="00CA6581" w:rsidP="00B85A99">
          <w:pPr>
            <w:rPr>
              <w:rStyle w:val="Wyrnienieintensywne"/>
            </w:rPr>
          </w:pPr>
          <w:r w:rsidRPr="00BB0508">
            <w:rPr>
              <w:rStyle w:val="Wyrnienieintensywne"/>
            </w:rPr>
            <w:t>Kliknij lub naciśnij tutaj, aby wprowadzić tekst.</w:t>
          </w:r>
        </w:p>
      </w:sdtContent>
    </w:sdt>
    <w:p w14:paraId="6DD91E4F" w14:textId="6C280E96" w:rsidR="00224245" w:rsidRDefault="00224245" w:rsidP="00BB0508">
      <w:pPr>
        <w:pStyle w:val="Nagwek2"/>
      </w:pPr>
      <w:r>
        <w:t>Zastosowanie kryterium</w:t>
      </w:r>
    </w:p>
    <w:p w14:paraId="6E53CE1C" w14:textId="60772AFB" w:rsidR="004C5B25" w:rsidRPr="00CA6581" w:rsidRDefault="00B85A99" w:rsidP="00B85A99">
      <w:pPr>
        <w:rPr>
          <w:rStyle w:val="Wyrnieniedelikatne"/>
        </w:rPr>
      </w:pPr>
      <w:r w:rsidRPr="00CA6581">
        <w:rPr>
          <w:rStyle w:val="Wyrnieniedelikatne"/>
        </w:rPr>
        <w:t>Określenie przedmiotów zamówienia, do których kryterium ma zastosowanie, oraz kategorii, do której zalicza się dane kryterium, zgodnie z propozycją przedstawioną w tabeli.</w:t>
      </w:r>
    </w:p>
    <w:p w14:paraId="7C029E46" w14:textId="250B62F8" w:rsidR="00CA6581" w:rsidRDefault="00CA6581" w:rsidP="00BB0508">
      <w:pPr>
        <w:pStyle w:val="Nagwek3"/>
      </w:pPr>
      <w:r w:rsidRPr="00BB0508">
        <w:t>Przedmioty zamówienia (Sprzęt ICT, gotowe oprogramowanie, system</w:t>
      </w:r>
      <w:r w:rsidR="00036FD7">
        <w:t xml:space="preserve"> informa</w:t>
      </w:r>
      <w:bookmarkStart w:id="0" w:name="_GoBack"/>
      <w:bookmarkEnd w:id="0"/>
      <w:r w:rsidR="00036FD7">
        <w:t>tyczny</w:t>
      </w:r>
      <w:r w:rsidRPr="00BB0508">
        <w:t xml:space="preserve"> itp.)</w:t>
      </w:r>
    </w:p>
    <w:sdt>
      <w:sdtPr>
        <w:rPr>
          <w:rStyle w:val="Wyrnienieintensywne"/>
        </w:rPr>
        <w:id w:val="2132358605"/>
        <w:placeholder>
          <w:docPart w:val="DefaultPlaceholder_-1854013440"/>
        </w:placeholder>
        <w:showingPlcHdr/>
      </w:sdtPr>
      <w:sdtContent>
        <w:p w14:paraId="04B92036" w14:textId="25B23D28" w:rsidR="00E13618" w:rsidRPr="00E13618" w:rsidRDefault="00E13618" w:rsidP="00E13618">
          <w:pPr>
            <w:ind w:left="360"/>
            <w:rPr>
              <w:rStyle w:val="Wyrnienieintensywne"/>
            </w:rPr>
          </w:pPr>
          <w:r w:rsidRPr="00E13618">
            <w:rPr>
              <w:rStyle w:val="Wyrnienieintensywne"/>
            </w:rPr>
            <w:t>Kliknij lub naciśnij tutaj, aby wprowadzić tekst.</w:t>
          </w:r>
        </w:p>
      </w:sdtContent>
    </w:sdt>
    <w:p w14:paraId="5C8FD2B4" w14:textId="6A09352E" w:rsidR="00CA6581" w:rsidRDefault="00CA6581" w:rsidP="00BB0508">
      <w:pPr>
        <w:pStyle w:val="Nagwek3"/>
      </w:pPr>
      <w:r>
        <w:t>Kategoria kryterium (parametr techniczny, funkcja</w:t>
      </w:r>
      <w:r w:rsidR="00A53EDB">
        <w:t xml:space="preserve"> realizowana przez oprogramowanie</w:t>
      </w:r>
      <w:r>
        <w:t>, kwalifikacje zawodowe, metodologia</w:t>
      </w:r>
      <w:r w:rsidR="00A53EDB">
        <w:t xml:space="preserve"> projektu</w:t>
      </w:r>
      <w:r>
        <w:t xml:space="preserve"> itp.)</w:t>
      </w:r>
    </w:p>
    <w:sdt>
      <w:sdtPr>
        <w:rPr>
          <w:rStyle w:val="Wyrnienieintensywne"/>
        </w:rPr>
        <w:id w:val="-1843696959"/>
        <w:placeholder>
          <w:docPart w:val="DefaultPlaceholder_-1854013440"/>
        </w:placeholder>
        <w:showingPlcHdr/>
      </w:sdtPr>
      <w:sdtContent>
        <w:p w14:paraId="7E4A1952" w14:textId="5CA808A6" w:rsidR="00E13618" w:rsidRPr="00E13618" w:rsidRDefault="00E13618" w:rsidP="00E13618">
          <w:pPr>
            <w:ind w:left="360"/>
            <w:rPr>
              <w:rStyle w:val="Wyrnienieintensywne"/>
            </w:rPr>
          </w:pPr>
          <w:r w:rsidRPr="00E13618">
            <w:rPr>
              <w:rStyle w:val="Wyrnienieintensywne"/>
            </w:rPr>
            <w:t>Kliknij lub naciśnij tutaj, aby wprowadzić tekst.</w:t>
          </w:r>
        </w:p>
      </w:sdtContent>
    </w:sdt>
    <w:p w14:paraId="5C4ED455" w14:textId="015C208C" w:rsidR="008F370C" w:rsidRDefault="008F370C" w:rsidP="00722A29">
      <w:pPr>
        <w:pStyle w:val="Nagwek2"/>
      </w:pPr>
      <w:r>
        <w:t>Charakter kryterium</w:t>
      </w:r>
    </w:p>
    <w:sdt>
      <w:sdtPr>
        <w:rPr>
          <w:rStyle w:val="Wyrnienieintensywne"/>
        </w:rPr>
        <w:id w:val="1062680585"/>
        <w:lock w:val="sdtLocked"/>
        <w:placeholder>
          <w:docPart w:val="CFE2503236D24D7B9F2A6D6AB38FBD53"/>
        </w:placeholder>
        <w:showingPlcHdr/>
        <w:comboBox>
          <w:listItem w:value="Wybierz element."/>
          <w:listItem w:displayText="Kryterium z określoną liczbą punktów za daną cechę przedmiotu zamówienia" w:value="1"/>
          <w:listItem w:displayText="Kryterium z liczbą punktów określaną na podstawie wzoru" w:value="2"/>
        </w:comboBox>
      </w:sdtPr>
      <w:sdtContent>
        <w:p w14:paraId="64D886F1" w14:textId="77C0F93C" w:rsidR="008324FC" w:rsidRPr="008324FC" w:rsidRDefault="009A387A" w:rsidP="008F370C">
          <w:pPr>
            <w:rPr>
              <w:rStyle w:val="Wyrnienieintensywne"/>
            </w:rPr>
          </w:pPr>
          <w:r w:rsidRPr="008324FC">
            <w:rPr>
              <w:rStyle w:val="Wyrnienieintensywne"/>
            </w:rPr>
            <w:t>Wybierz element.</w:t>
          </w:r>
        </w:p>
      </w:sdtContent>
    </w:sdt>
    <w:p w14:paraId="3DAED415" w14:textId="02D94CE5" w:rsidR="008F370C" w:rsidRDefault="008F370C" w:rsidP="00722A29">
      <w:pPr>
        <w:pStyle w:val="Nagwek2"/>
      </w:pPr>
      <w:r>
        <w:t>Opis kryterium</w:t>
      </w:r>
    </w:p>
    <w:p w14:paraId="66EC8C2E" w14:textId="346DA4E3" w:rsidR="008F370C" w:rsidRPr="008324FC" w:rsidRDefault="008324FC" w:rsidP="008F370C">
      <w:pPr>
        <w:rPr>
          <w:rStyle w:val="Wyrnieniedelikatne"/>
        </w:rPr>
      </w:pPr>
      <w:r w:rsidRPr="008324FC">
        <w:rPr>
          <w:rStyle w:val="Wyrnieniedelikatne"/>
        </w:rPr>
        <w:t>Szczegółowy opis kryterium. W przypadku kryteriów z określoną liczbą punktów za daną cech</w:t>
      </w:r>
      <w:r>
        <w:rPr>
          <w:rStyle w:val="Wyrnieniedelikatne"/>
        </w:rPr>
        <w:t>ę konieczne jest podanie</w:t>
      </w:r>
      <w:r w:rsidR="00A53EDB">
        <w:rPr>
          <w:rStyle w:val="Wyrnieniedelikatne"/>
        </w:rPr>
        <w:t xml:space="preserve"> tych</w:t>
      </w:r>
      <w:r>
        <w:rPr>
          <w:rStyle w:val="Wyrnieniedelikatne"/>
        </w:rPr>
        <w:t xml:space="preserve"> cech oraz</w:t>
      </w:r>
      <w:r w:rsidRPr="008324FC">
        <w:rPr>
          <w:rStyle w:val="Wyrnieniedelikatne"/>
        </w:rPr>
        <w:t xml:space="preserve"> liczby przyznawanych punktów (np.: liczba zrealizowanych projektów – 1</w:t>
      </w:r>
      <w:r w:rsidR="00A53EDB">
        <w:rPr>
          <w:rStyle w:val="Wyrnieniedelikatne"/>
        </w:rPr>
        <w:t xml:space="preserve"> projekt</w:t>
      </w:r>
      <w:r w:rsidRPr="008324FC">
        <w:rPr>
          <w:rStyle w:val="Wyrnieniedelikatne"/>
        </w:rPr>
        <w:t xml:space="preserve"> – 30 pkt, 2</w:t>
      </w:r>
      <w:r w:rsidR="00A53EDB">
        <w:rPr>
          <w:rStyle w:val="Wyrnieniedelikatne"/>
        </w:rPr>
        <w:t xml:space="preserve"> projekty</w:t>
      </w:r>
      <w:r w:rsidRPr="008324FC">
        <w:rPr>
          <w:rStyle w:val="Wyrnieniedelikatne"/>
        </w:rPr>
        <w:t xml:space="preserve"> – 60 pkt</w:t>
      </w:r>
      <w:r w:rsidR="00A53EDB">
        <w:rPr>
          <w:rStyle w:val="Wyrnieniedelikatne"/>
        </w:rPr>
        <w:t>,</w:t>
      </w:r>
      <w:r w:rsidRPr="008324FC">
        <w:rPr>
          <w:rStyle w:val="Wyrnieniedelikatne"/>
        </w:rPr>
        <w:t xml:space="preserve"> 3 i więcej</w:t>
      </w:r>
      <w:r w:rsidR="00A53EDB">
        <w:rPr>
          <w:rStyle w:val="Wyrnieniedelikatne"/>
        </w:rPr>
        <w:t xml:space="preserve"> projektów</w:t>
      </w:r>
      <w:r w:rsidRPr="008324FC">
        <w:rPr>
          <w:rStyle w:val="Wyrnieniedelikatne"/>
        </w:rPr>
        <w:t xml:space="preserve"> – 100 pkt)</w:t>
      </w:r>
    </w:p>
    <w:sdt>
      <w:sdtPr>
        <w:rPr>
          <w:rStyle w:val="Wyrnienieintensywne"/>
        </w:rPr>
        <w:id w:val="1808277184"/>
        <w:placeholder>
          <w:docPart w:val="CC8F254BF2C74D8B8D5CCDE48892821A"/>
        </w:placeholder>
        <w:showingPlcHdr/>
      </w:sdtPr>
      <w:sdtContent>
        <w:p w14:paraId="330BF8D7" w14:textId="010C7905" w:rsidR="008324FC" w:rsidRPr="008324FC" w:rsidRDefault="008324FC" w:rsidP="008F370C">
          <w:pPr>
            <w:rPr>
              <w:rStyle w:val="Wyrnienieintensywne"/>
            </w:rPr>
          </w:pPr>
          <w:r w:rsidRPr="008324FC">
            <w:rPr>
              <w:rStyle w:val="Wyrnienieintensywne"/>
            </w:rPr>
            <w:t>Kliknij lub naciśnij tutaj, aby wprowadzić tekst.</w:t>
          </w:r>
        </w:p>
      </w:sdtContent>
    </w:sdt>
    <w:p w14:paraId="58D972E4" w14:textId="4D43B215" w:rsidR="005A6476" w:rsidRDefault="008F370C" w:rsidP="00722A29">
      <w:pPr>
        <w:pStyle w:val="Nagwek2"/>
      </w:pPr>
      <w:r>
        <w:t>S</w:t>
      </w:r>
      <w:r w:rsidR="005A6476" w:rsidRPr="00722A29">
        <w:t>posób ustalenia wagi kryterium</w:t>
      </w:r>
      <w:r>
        <w:t xml:space="preserve"> (sugerowana wartość wagi)</w:t>
      </w:r>
    </w:p>
    <w:p w14:paraId="3913BE13" w14:textId="1697E272" w:rsidR="008F370C" w:rsidRDefault="008F370C" w:rsidP="008F370C">
      <w:r>
        <w:t>Określenie sposobu ustalania procentowej wagi kryterium – jego znaczenia przy wyborze oferty, wraz ze wskazówkami, jakie okoliczności winny być brane pod uwagę przy określaniu wagi.</w:t>
      </w:r>
    </w:p>
    <w:sdt>
      <w:sdtPr>
        <w:id w:val="-2039412245"/>
        <w:placeholder>
          <w:docPart w:val="D53529A2761744C390FF4B37298FA7C0"/>
        </w:placeholder>
        <w:showingPlcHdr/>
      </w:sdtPr>
      <w:sdtContent>
        <w:p w14:paraId="47928618" w14:textId="62A31679" w:rsidR="008F370C" w:rsidRPr="008F370C" w:rsidRDefault="008F370C" w:rsidP="008F370C">
          <w:r w:rsidRPr="008F370C">
            <w:rPr>
              <w:rStyle w:val="Wyrnienieintensywne"/>
            </w:rPr>
            <w:t>Kliknij lub naciśnij tutaj, aby wprowadzić tekst.</w:t>
          </w:r>
        </w:p>
      </w:sdtContent>
    </w:sdt>
    <w:p w14:paraId="3D6CBE07" w14:textId="2FD2C4C5" w:rsidR="00224245" w:rsidRDefault="00224245" w:rsidP="00BB0508">
      <w:pPr>
        <w:pStyle w:val="Nagwek2"/>
      </w:pPr>
      <w:r>
        <w:lastRenderedPageBreak/>
        <w:t>Rekomendowane minimum</w:t>
      </w:r>
    </w:p>
    <w:p w14:paraId="43D387DE" w14:textId="172334BF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Określenie minimalnej wartości kryterium, poniżej której oferta zostaje odrzucona. Może to być</w:t>
      </w:r>
      <w:r w:rsidR="00A53EDB">
        <w:rPr>
          <w:rStyle w:val="Wyrnieniedelikatne"/>
        </w:rPr>
        <w:t xml:space="preserve"> np.</w:t>
      </w:r>
      <w:r w:rsidRPr="00BB0508">
        <w:rPr>
          <w:rStyle w:val="Wyrnieniedelikatne"/>
        </w:rPr>
        <w:t xml:space="preserve"> minimalna wydajność</w:t>
      </w:r>
      <w:r w:rsidR="00A53EDB">
        <w:rPr>
          <w:rStyle w:val="Wyrnieniedelikatne"/>
        </w:rPr>
        <w:t xml:space="preserve"> urządzenia, minimalny okres gwarancji</w:t>
      </w:r>
      <w:r w:rsidRPr="00BB0508">
        <w:rPr>
          <w:rStyle w:val="Wyrnieniedelikatne"/>
        </w:rPr>
        <w:t>, minimalne doświadczenie</w:t>
      </w:r>
      <w:r w:rsidR="00A53EDB">
        <w:rPr>
          <w:rStyle w:val="Wyrnieniedelikatne"/>
        </w:rPr>
        <w:t xml:space="preserve"> w latach</w:t>
      </w:r>
      <w:r w:rsidRPr="00BB0508">
        <w:rPr>
          <w:rStyle w:val="Wyrnieniedelikatne"/>
        </w:rPr>
        <w:t>, którym wykazać się muszą osoby realizujące zamówienie itp.</w:t>
      </w:r>
    </w:p>
    <w:sdt>
      <w:sdtPr>
        <w:rPr>
          <w:rStyle w:val="Wyrnienieintensywne"/>
        </w:rPr>
        <w:id w:val="-1064487138"/>
        <w:placeholder>
          <w:docPart w:val="E281FB3CDD6F44D79F06F6939335E111"/>
        </w:placeholder>
        <w:showingPlcHdr/>
      </w:sdtPr>
      <w:sdtContent>
        <w:p w14:paraId="14B41A80" w14:textId="5D4B6FCF" w:rsidR="00BB0508" w:rsidRPr="00BB0508" w:rsidRDefault="00BB0508" w:rsidP="00543407">
          <w:pPr>
            <w:rPr>
              <w:rStyle w:val="Wyrnienieintensywne"/>
            </w:rPr>
          </w:pPr>
          <w:r w:rsidRPr="00BB0508">
            <w:rPr>
              <w:rStyle w:val="Wyrnienieintensywne"/>
            </w:rPr>
            <w:t>Kliknij lub naciśnij tutaj, aby wprowadzić tekst.</w:t>
          </w:r>
        </w:p>
      </w:sdtContent>
    </w:sdt>
    <w:p w14:paraId="0FC2D9CE" w14:textId="08141327" w:rsidR="00224245" w:rsidRDefault="00224245" w:rsidP="00BB0508">
      <w:pPr>
        <w:pStyle w:val="Nagwek2"/>
      </w:pPr>
      <w:r>
        <w:t>Rekomendowane maksimum</w:t>
      </w:r>
    </w:p>
    <w:p w14:paraId="052F7EF0" w14:textId="320D42AC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 xml:space="preserve">Określenie maksymalnej wartości kryterium powyżej, której liczba przyznanych punków nie będzie rosła. </w:t>
      </w:r>
    </w:p>
    <w:sdt>
      <w:sdtPr>
        <w:rPr>
          <w:rStyle w:val="Wyrnienieintensywne"/>
        </w:rPr>
        <w:id w:val="-2081590376"/>
        <w:placeholder>
          <w:docPart w:val="E0B2D7D5510743928D6A6692B5DF2433"/>
        </w:placeholder>
        <w:showingPlcHdr/>
      </w:sdtPr>
      <w:sdtContent>
        <w:p w14:paraId="41C39E98" w14:textId="7AF5AD82" w:rsidR="00BB0508" w:rsidRPr="00BB0508" w:rsidRDefault="00BB0508" w:rsidP="00543407">
          <w:pPr>
            <w:rPr>
              <w:rStyle w:val="Wyrnienieintensywne"/>
            </w:rPr>
          </w:pPr>
          <w:r w:rsidRPr="00BB0508">
            <w:rPr>
              <w:rStyle w:val="Wyrnienieintensywne"/>
            </w:rPr>
            <w:t>Kliknij lub naciśnij tutaj, aby wprowadzić tekst.</w:t>
          </w:r>
        </w:p>
      </w:sdtContent>
    </w:sdt>
    <w:p w14:paraId="412A5D59" w14:textId="4DD04050" w:rsidR="00224245" w:rsidRDefault="00224245" w:rsidP="00BB0508">
      <w:pPr>
        <w:pStyle w:val="Nagwek2"/>
      </w:pPr>
      <w:r>
        <w:t>Wzór zgodnie, z którym obliczana będzie liczba punktów</w:t>
      </w:r>
    </w:p>
    <w:p w14:paraId="49402164" w14:textId="3CAB4373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Wzór matematyczny stosowany, gdy zaoferowana wartość kryterium mieści się w granicach wyznaczonych przez rekomendowane minimum i maksimum.</w:t>
      </w:r>
    </w:p>
    <w:sdt>
      <w:sdtPr>
        <w:rPr>
          <w:rStyle w:val="Wyrnienieintensywne"/>
        </w:rPr>
        <w:id w:val="1901317053"/>
        <w:placeholder>
          <w:docPart w:val="95752A97B00848F7A34304F429C7B068"/>
        </w:placeholder>
        <w:showingPlcHdr/>
      </w:sdtPr>
      <w:sdtContent>
        <w:p w14:paraId="4698F3FB" w14:textId="37AAD411" w:rsidR="00BB0508" w:rsidRPr="00BB0508" w:rsidRDefault="00BB0508" w:rsidP="00543407">
          <w:pPr>
            <w:rPr>
              <w:rStyle w:val="Wyrnienieintensywne"/>
            </w:rPr>
          </w:pPr>
          <w:r w:rsidRPr="00BB0508">
            <w:rPr>
              <w:rStyle w:val="Wyrnienieintensywne"/>
            </w:rPr>
            <w:t>Kliknij lub naciśnij tutaj, aby wprowadzić tekst.</w:t>
          </w:r>
        </w:p>
      </w:sdtContent>
    </w:sdt>
    <w:p w14:paraId="114BEAF0" w14:textId="63E37B00" w:rsidR="00224245" w:rsidRDefault="00224245" w:rsidP="00BB0508">
      <w:pPr>
        <w:pStyle w:val="Nagwek2"/>
      </w:pPr>
      <w:r>
        <w:t>Sposób zaokrąglania</w:t>
      </w:r>
    </w:p>
    <w:p w14:paraId="28F2973A" w14:textId="0B3ED091" w:rsidR="00B85A99" w:rsidRDefault="00B85A99" w:rsidP="00B85A99">
      <w:pPr>
        <w:rPr>
          <w:rStyle w:val="Wyrnieniedelikatne"/>
        </w:rPr>
      </w:pPr>
      <w:r w:rsidRPr="00BB0508">
        <w:rPr>
          <w:rStyle w:val="Wyrnieniedelikatne"/>
        </w:rPr>
        <w:t>Określenie zasad zaokrąglania w przypadku, g</w:t>
      </w:r>
      <w:r w:rsidR="008C4652" w:rsidRPr="00BB0508">
        <w:rPr>
          <w:rStyle w:val="Wyrnieniedelikatne"/>
        </w:rPr>
        <w:t>dy liczba punktów może utyskiwać wartości ułamkowe.</w:t>
      </w:r>
    </w:p>
    <w:sdt>
      <w:sdtPr>
        <w:rPr>
          <w:rStyle w:val="Wyrnieniedelikatne"/>
        </w:rPr>
        <w:id w:val="398262779"/>
        <w:placeholder>
          <w:docPart w:val="D08EB06A5450417EB619A0D48AD3E342"/>
        </w:placeholder>
        <w:showingPlcHdr/>
      </w:sdtPr>
      <w:sdtContent>
        <w:p w14:paraId="03D413BC" w14:textId="1E16920F" w:rsidR="00C55D71" w:rsidRPr="00BB0508" w:rsidRDefault="00C55D71" w:rsidP="00B85A99">
          <w:pPr>
            <w:rPr>
              <w:rStyle w:val="Wyrnieniedelikatne"/>
            </w:rPr>
          </w:pPr>
          <w:r w:rsidRPr="00C55D71">
            <w:rPr>
              <w:rStyle w:val="Wyrnienieintensywne"/>
            </w:rPr>
            <w:t>Kliknij lub naciśnij tutaj, aby wprowadzić tekst.</w:t>
          </w:r>
        </w:p>
      </w:sdtContent>
    </w:sdt>
    <w:p w14:paraId="2880B73B" w14:textId="7E4593E8" w:rsidR="00224245" w:rsidRDefault="00224245" w:rsidP="00BB0508">
      <w:pPr>
        <w:pStyle w:val="Nagwek2"/>
      </w:pPr>
      <w:r>
        <w:t>Sposób weryfikacji informacji podanej w ofercie</w:t>
      </w:r>
    </w:p>
    <w:p w14:paraId="4E481D3F" w14:textId="7DDC4705"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Określenie, w jaki sposób zamawiający dokonywać będzie weryfikacji danych podanych w ofercie np.: oświadczenie certyfikat, wynik testów, referencje</w:t>
      </w:r>
      <w:r w:rsidR="00A53EDB">
        <w:rPr>
          <w:rStyle w:val="Wyrnieniedelikatne"/>
        </w:rPr>
        <w:t xml:space="preserve"> -</w:t>
      </w:r>
      <w:r w:rsidRPr="00BB0508">
        <w:rPr>
          <w:rStyle w:val="Wyrnieniedelikatne"/>
        </w:rPr>
        <w:t xml:space="preserve"> z określeniem, czy wymagane będą oryginały.</w:t>
      </w:r>
    </w:p>
    <w:sdt>
      <w:sdtPr>
        <w:rPr>
          <w:rStyle w:val="Wyrnieniedelikatne"/>
        </w:rPr>
        <w:id w:val="-1905512990"/>
        <w:placeholder>
          <w:docPart w:val="26AB1AECD29841ECA314F397945AB577"/>
        </w:placeholder>
        <w:showingPlcHdr/>
      </w:sdtPr>
      <w:sdtContent>
        <w:p w14:paraId="60857C54" w14:textId="4C389356" w:rsidR="00C55D71" w:rsidRPr="00BB0508" w:rsidRDefault="00C55D71" w:rsidP="008C4652">
          <w:pPr>
            <w:rPr>
              <w:rStyle w:val="Wyrnieniedelikatne"/>
            </w:rPr>
          </w:pPr>
          <w:r w:rsidRPr="00C55D71">
            <w:rPr>
              <w:rStyle w:val="Wyrnienieintensywne"/>
            </w:rPr>
            <w:t>Kliknij lub naciśnij tutaj, aby wprowadzić tekst.</w:t>
          </w:r>
        </w:p>
      </w:sdtContent>
    </w:sdt>
    <w:p w14:paraId="6D021531" w14:textId="3D052B4E" w:rsidR="00224245" w:rsidRDefault="00224245" w:rsidP="00BB0508">
      <w:pPr>
        <w:pStyle w:val="Nagwek2"/>
      </w:pPr>
      <w:r>
        <w:t>Wymagane kwalifikacje osób dokonujących oceny spełnienia kryterium</w:t>
      </w:r>
    </w:p>
    <w:p w14:paraId="0A5B24E8" w14:textId="31793624"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Dla przypadków, gdy ocena danego kryterium wymaga specjalnych kwalifikacji – określenie tych kwalifikacji.</w:t>
      </w:r>
    </w:p>
    <w:sdt>
      <w:sdtPr>
        <w:rPr>
          <w:rStyle w:val="Wyrnieniedelikatne"/>
        </w:rPr>
        <w:id w:val="143870233"/>
        <w:placeholder>
          <w:docPart w:val="CFC39AAC758A45D0815DB95FA4EE8114"/>
        </w:placeholder>
        <w:showingPlcHdr/>
      </w:sdtPr>
      <w:sdtContent>
        <w:p w14:paraId="121ECC23" w14:textId="476A8385" w:rsidR="00C55D71" w:rsidRPr="00BB0508" w:rsidRDefault="00C55D71" w:rsidP="008C4652">
          <w:pPr>
            <w:rPr>
              <w:rStyle w:val="Wyrnieniedelikatne"/>
            </w:rPr>
          </w:pPr>
          <w:r w:rsidRPr="00C55D71">
            <w:rPr>
              <w:rStyle w:val="Wyrnienieintensywne"/>
            </w:rPr>
            <w:t>Kliknij lub naciśnij tutaj, aby wprowadzić tekst.</w:t>
          </w:r>
        </w:p>
      </w:sdtContent>
    </w:sdt>
    <w:p w14:paraId="40BB97A9" w14:textId="0FC80CD9" w:rsidR="00224245" w:rsidRDefault="005A6476" w:rsidP="00BB0508">
      <w:pPr>
        <w:pStyle w:val="Nagwek2"/>
      </w:pPr>
      <w:r>
        <w:t>Wpływ zastosowania</w:t>
      </w:r>
      <w:r w:rsidR="00224245">
        <w:t xml:space="preserve"> kryterium </w:t>
      </w:r>
      <w:r>
        <w:t>na klauzule umowne</w:t>
      </w:r>
    </w:p>
    <w:p w14:paraId="08A1A818" w14:textId="5C446898"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 xml:space="preserve">Klauzule umowne, które muszą być wprowadzone, w przypadku zastosowania danego kryterium. Np. w przypadku, gdy weryfikacja ocenianej cechy możliwa jest dopiero po zrealizowaniu zamówienia – określenie konsekwencji w przypadku, gdy przedmiot zamówienia nie posiada danej cechy. </w:t>
      </w:r>
    </w:p>
    <w:sdt>
      <w:sdtPr>
        <w:rPr>
          <w:rStyle w:val="Wyrnieniedelikatne"/>
        </w:rPr>
        <w:id w:val="-449713125"/>
        <w:placeholder>
          <w:docPart w:val="27E39F802BB44D44AFA87EE531A8C60F"/>
        </w:placeholder>
        <w:showingPlcHdr/>
      </w:sdtPr>
      <w:sdtContent>
        <w:p w14:paraId="476D82E8" w14:textId="1FD24690" w:rsidR="00C55D71" w:rsidRPr="00BB0508" w:rsidRDefault="00C55D71" w:rsidP="008C4652">
          <w:pPr>
            <w:rPr>
              <w:rStyle w:val="Wyrnieniedelikatne"/>
            </w:rPr>
          </w:pPr>
          <w:r w:rsidRPr="00C55D71">
            <w:rPr>
              <w:rStyle w:val="Wyrnienieintensywne"/>
            </w:rPr>
            <w:t>Kliknij lub naciśnij tutaj, aby wprowadzić tekst.</w:t>
          </w:r>
        </w:p>
      </w:sdtContent>
    </w:sdt>
    <w:p w14:paraId="77B60A41" w14:textId="77777777" w:rsidR="009F439F" w:rsidRDefault="009F439F"/>
    <w:sectPr w:rsidR="009F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5163" w14:textId="77777777" w:rsidR="00A050AD" w:rsidRDefault="00A050AD" w:rsidP="00A050AD">
      <w:pPr>
        <w:spacing w:after="0" w:line="240" w:lineRule="auto"/>
      </w:pPr>
      <w:r>
        <w:separator/>
      </w:r>
    </w:p>
  </w:endnote>
  <w:endnote w:type="continuationSeparator" w:id="0">
    <w:p w14:paraId="5DC3A5D1" w14:textId="77777777" w:rsidR="00A050AD" w:rsidRDefault="00A050AD" w:rsidP="00A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3033" w14:textId="77777777" w:rsidR="00A050AD" w:rsidRDefault="00A050AD" w:rsidP="00A050AD">
      <w:pPr>
        <w:spacing w:after="0" w:line="240" w:lineRule="auto"/>
      </w:pPr>
      <w:r>
        <w:separator/>
      </w:r>
    </w:p>
  </w:footnote>
  <w:footnote w:type="continuationSeparator" w:id="0">
    <w:p w14:paraId="25074289" w14:textId="77777777" w:rsidR="00A050AD" w:rsidRDefault="00A050AD" w:rsidP="00A0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4B8"/>
    <w:multiLevelType w:val="hybridMultilevel"/>
    <w:tmpl w:val="562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4E53"/>
    <w:multiLevelType w:val="hybridMultilevel"/>
    <w:tmpl w:val="C2FE09D6"/>
    <w:lvl w:ilvl="0" w:tplc="CFD6E03E">
      <w:start w:val="1"/>
      <w:numFmt w:val="lowerLetter"/>
      <w:pStyle w:val="Nagwek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45"/>
    <w:rsid w:val="00036FD7"/>
    <w:rsid w:val="002152F9"/>
    <w:rsid w:val="00224245"/>
    <w:rsid w:val="002C509E"/>
    <w:rsid w:val="004C5B25"/>
    <w:rsid w:val="00543407"/>
    <w:rsid w:val="00545B3B"/>
    <w:rsid w:val="005A6476"/>
    <w:rsid w:val="006171F3"/>
    <w:rsid w:val="00697C69"/>
    <w:rsid w:val="00722A29"/>
    <w:rsid w:val="007357CE"/>
    <w:rsid w:val="00752C6E"/>
    <w:rsid w:val="007B20B0"/>
    <w:rsid w:val="007D0A75"/>
    <w:rsid w:val="007F7AC0"/>
    <w:rsid w:val="008324FC"/>
    <w:rsid w:val="008C4652"/>
    <w:rsid w:val="008C4801"/>
    <w:rsid w:val="008F370C"/>
    <w:rsid w:val="009A387A"/>
    <w:rsid w:val="009F439F"/>
    <w:rsid w:val="00A050AD"/>
    <w:rsid w:val="00A53EDB"/>
    <w:rsid w:val="00AA28B3"/>
    <w:rsid w:val="00B25ECD"/>
    <w:rsid w:val="00B85A99"/>
    <w:rsid w:val="00BB0508"/>
    <w:rsid w:val="00C346FE"/>
    <w:rsid w:val="00C55D71"/>
    <w:rsid w:val="00CA6581"/>
    <w:rsid w:val="00E13618"/>
    <w:rsid w:val="00E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1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2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4C5B2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Wyrnienieintensywne">
    <w:name w:val="Intense Emphasis"/>
    <w:basedOn w:val="Domylnaczcionkaakapitu"/>
    <w:uiPriority w:val="21"/>
    <w:qFormat/>
    <w:rsid w:val="00BB0508"/>
    <w:rPr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0AD"/>
  </w:style>
  <w:style w:type="paragraph" w:styleId="Stopka">
    <w:name w:val="footer"/>
    <w:basedOn w:val="Normalny"/>
    <w:link w:val="Stopka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0E6F7-12EE-4090-A1C8-FA5C9220A7FA}"/>
      </w:docPartPr>
      <w:docPartBody>
        <w:p w:rsidR="00000000" w:rsidRDefault="00A64088">
          <w:r w:rsidRPr="006E4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32D2C00E8A4FEF86DC958BE6C4E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83756-0AF2-49E9-9710-576B8CC8B5CB}"/>
      </w:docPartPr>
      <w:docPartBody>
        <w:p w:rsidR="00000000" w:rsidRDefault="00A64088" w:rsidP="00A64088">
          <w:pPr>
            <w:pStyle w:val="C632D2C00E8A4FEF86DC958BE6C4E2925"/>
          </w:pPr>
          <w:r w:rsidRPr="00BB0508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D53529A2761744C390FF4B37298FA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9EE3C-AF95-4084-A7C4-FAB628B45266}"/>
      </w:docPartPr>
      <w:docPartBody>
        <w:p w:rsidR="00000000" w:rsidRDefault="00A64088" w:rsidP="00A64088">
          <w:pPr>
            <w:pStyle w:val="D53529A2761744C390FF4B37298FA7C05"/>
          </w:pPr>
          <w:r w:rsidRPr="008F370C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E281FB3CDD6F44D79F06F6939335E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E25EF-80F2-4CBB-A355-E8BEEB13F4FA}"/>
      </w:docPartPr>
      <w:docPartBody>
        <w:p w:rsidR="00000000" w:rsidRDefault="00A64088" w:rsidP="00A64088">
          <w:pPr>
            <w:pStyle w:val="E281FB3CDD6F44D79F06F6939335E1115"/>
          </w:pPr>
          <w:r w:rsidRPr="00BB0508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E0B2D7D5510743928D6A6692B5DF2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442EA-E2DC-4C0A-982A-BF0B19B097E7}"/>
      </w:docPartPr>
      <w:docPartBody>
        <w:p w:rsidR="00000000" w:rsidRDefault="00A64088" w:rsidP="00A64088">
          <w:pPr>
            <w:pStyle w:val="E0B2D7D5510743928D6A6692B5DF24335"/>
          </w:pPr>
          <w:r w:rsidRPr="00BB0508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95752A97B00848F7A34304F429C7B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CC062-4E6E-4BE2-B8E6-5EF2229C9FF9}"/>
      </w:docPartPr>
      <w:docPartBody>
        <w:p w:rsidR="00000000" w:rsidRDefault="00A64088" w:rsidP="00A64088">
          <w:pPr>
            <w:pStyle w:val="95752A97B00848F7A34304F429C7B0685"/>
          </w:pPr>
          <w:r w:rsidRPr="00BB0508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D08EB06A5450417EB619A0D48AD3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8531C-6CD7-436A-8991-A080166164CA}"/>
      </w:docPartPr>
      <w:docPartBody>
        <w:p w:rsidR="00000000" w:rsidRDefault="00A64088" w:rsidP="00A64088">
          <w:pPr>
            <w:pStyle w:val="D08EB06A5450417EB619A0D48AD3E342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26AB1AECD29841ECA314F397945AB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3B1BC-2D26-4642-A1A3-EB0B9FAA0814}"/>
      </w:docPartPr>
      <w:docPartBody>
        <w:p w:rsidR="00000000" w:rsidRDefault="00A64088" w:rsidP="00A64088">
          <w:pPr>
            <w:pStyle w:val="26AB1AECD29841ECA314F397945AB577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CFC39AAC758A45D0815DB95FA4EE8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7F0-7884-4EBC-926B-D77271CF6E9E}"/>
      </w:docPartPr>
      <w:docPartBody>
        <w:p w:rsidR="00000000" w:rsidRDefault="00A64088" w:rsidP="00A64088">
          <w:pPr>
            <w:pStyle w:val="CFC39AAC758A45D0815DB95FA4EE8114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27E39F802BB44D44AFA87EE531A8C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38945-C21C-4D83-8FCA-FFB3C9059E26}"/>
      </w:docPartPr>
      <w:docPartBody>
        <w:p w:rsidR="00000000" w:rsidRDefault="00A64088" w:rsidP="00A64088">
          <w:pPr>
            <w:pStyle w:val="27E39F802BB44D44AFA87EE531A8C60F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CFE2503236D24D7B9F2A6D6AB38FB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56508-DC64-4FD6-9EBC-7984AAF50454}"/>
      </w:docPartPr>
      <w:docPartBody>
        <w:p w:rsidR="00000000" w:rsidRDefault="00A64088" w:rsidP="00A64088">
          <w:pPr>
            <w:pStyle w:val="CFE2503236D24D7B9F2A6D6AB38FBD533"/>
          </w:pPr>
          <w:r w:rsidRPr="008324FC">
            <w:rPr>
              <w:rStyle w:val="Wyrnienieintensywne"/>
            </w:rPr>
            <w:t>Wybierz element.</w:t>
          </w:r>
        </w:p>
      </w:docPartBody>
    </w:docPart>
    <w:docPart>
      <w:docPartPr>
        <w:name w:val="CC8F254BF2C74D8B8D5CCDE488928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0BF29-07A0-40C1-AE4A-32AD5E6D4B82}"/>
      </w:docPartPr>
      <w:docPartBody>
        <w:p w:rsidR="00000000" w:rsidRDefault="00A64088" w:rsidP="00A64088">
          <w:pPr>
            <w:pStyle w:val="CC8F254BF2C74D8B8D5CCDE48892821A3"/>
          </w:pPr>
          <w:r w:rsidRPr="008324FC">
            <w:rPr>
              <w:rStyle w:val="Wyrnienieintensywne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8"/>
    <w:rsid w:val="00A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Wyrnienieintensywne">
    <w:name w:val="Intense Emphasis"/>
    <w:basedOn w:val="Domylnaczcionkaakapitu"/>
    <w:uiPriority w:val="21"/>
    <w:qFormat/>
    <w:rsid w:val="00A64088"/>
    <w:rPr>
      <w:iCs/>
      <w:color w:val="4472C4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2017-09-13T07:25:00Z</dcterms:created>
  <dcterms:modified xsi:type="dcterms:W3CDTF">2017-09-13T07:26:00Z</dcterms:modified>
</cp:coreProperties>
</file>